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48FCB" w14:textId="4008A748" w:rsidR="00695CE7" w:rsidRDefault="009E6C3D">
      <w:pPr>
        <w:pBdr>
          <w:top w:val="nil"/>
          <w:left w:val="nil"/>
          <w:bottom w:val="nil"/>
          <w:right w:val="nil"/>
          <w:between w:val="nil"/>
        </w:pBdr>
        <w:ind w:right="190"/>
        <w:jc w:val="both"/>
        <w:rPr>
          <w:b/>
          <w:color w:val="0070C0"/>
          <w:sz w:val="40"/>
          <w:szCs w:val="40"/>
        </w:rPr>
      </w:pPr>
      <w:r w:rsidRPr="009E6C3D">
        <w:rPr>
          <w:b/>
          <w:color w:val="0070C0"/>
          <w:sz w:val="40"/>
          <w:szCs w:val="40"/>
        </w:rPr>
        <w:t>Pengaruh Rasio Asam Sulfat</w:t>
      </w:r>
      <w:r>
        <w:rPr>
          <w:b/>
          <w:color w:val="0070C0"/>
          <w:sz w:val="40"/>
          <w:szCs w:val="40"/>
        </w:rPr>
        <w:t xml:space="preserve"> dan </w:t>
      </w:r>
      <w:r w:rsidRPr="009E6C3D">
        <w:rPr>
          <w:b/>
          <w:color w:val="0070C0"/>
          <w:sz w:val="40"/>
          <w:szCs w:val="40"/>
        </w:rPr>
        <w:t>Asam Nitrat terhadap Produksi Nitroselulosa Berbahan Baku Biomaterial</w:t>
      </w:r>
    </w:p>
    <w:p w14:paraId="464D240E" w14:textId="77777777" w:rsidR="00695CE7" w:rsidRDefault="00695CE7">
      <w:pPr>
        <w:rPr>
          <w:sz w:val="32"/>
          <w:szCs w:val="32"/>
        </w:rPr>
      </w:pPr>
    </w:p>
    <w:p w14:paraId="186D079A" w14:textId="3940E695" w:rsidR="00695CE7" w:rsidRPr="008F5728" w:rsidRDefault="006B4D8A">
      <w:pPr>
        <w:pBdr>
          <w:top w:val="nil"/>
          <w:left w:val="nil"/>
          <w:bottom w:val="nil"/>
          <w:right w:val="nil"/>
          <w:between w:val="nil"/>
        </w:pBdr>
        <w:shd w:val="clear" w:color="auto" w:fill="002060"/>
        <w:spacing w:after="60"/>
        <w:ind w:right="193"/>
        <w:jc w:val="both"/>
        <w:rPr>
          <w:b/>
          <w:color w:val="000000"/>
          <w:sz w:val="16"/>
          <w:szCs w:val="16"/>
        </w:rPr>
      </w:pPr>
      <w:r>
        <w:rPr>
          <w:b/>
          <w:color w:val="FFFFFF"/>
        </w:rPr>
        <w:t xml:space="preserve">Aura </w:t>
      </w:r>
      <w:r w:rsidRPr="006B4D8A">
        <w:rPr>
          <w:b/>
          <w:color w:val="FFFFFF"/>
        </w:rPr>
        <w:t>Puja Lestari</w:t>
      </w:r>
      <w:r>
        <w:rPr>
          <w:b/>
          <w:color w:val="FFFFFF"/>
          <w:vertAlign w:val="superscript"/>
        </w:rPr>
        <w:t>1</w:t>
      </w:r>
      <w:r w:rsidRPr="006B4D8A">
        <w:rPr>
          <w:b/>
          <w:color w:val="FFFFFF"/>
        </w:rPr>
        <w:t>, Gunaryo</w:t>
      </w:r>
      <w:r w:rsidR="008F5728">
        <w:rPr>
          <w:b/>
          <w:color w:val="FFFFFF"/>
          <w:vertAlign w:val="superscript"/>
        </w:rPr>
        <w:t>2</w:t>
      </w:r>
      <w:r w:rsidRPr="006B4D8A">
        <w:rPr>
          <w:b/>
          <w:color w:val="FFFFFF"/>
        </w:rPr>
        <w:t>, Yusuf Bramastya Apriliyanto</w:t>
      </w:r>
      <w:r w:rsidR="008F5728">
        <w:rPr>
          <w:b/>
          <w:color w:val="FFFFFF"/>
          <w:vertAlign w:val="superscript"/>
        </w:rPr>
        <w:t>3</w:t>
      </w:r>
      <w:r w:rsidR="008F5728">
        <w:rPr>
          <w:b/>
          <w:color w:val="FFFFFF"/>
        </w:rPr>
        <w:t xml:space="preserve">, </w:t>
      </w:r>
      <w:r w:rsidR="008F5728" w:rsidRPr="006B4D8A">
        <w:rPr>
          <w:b/>
          <w:color w:val="FFFFFF"/>
        </w:rPr>
        <w:t>Achmad Sufa Ramdlani Al Kindi</w:t>
      </w:r>
      <w:r w:rsidR="008F5728">
        <w:rPr>
          <w:b/>
          <w:color w:val="FFFFFF"/>
          <w:vertAlign w:val="superscript"/>
        </w:rPr>
        <w:t>4</w:t>
      </w:r>
    </w:p>
    <w:p w14:paraId="29C9629B" w14:textId="292496DA" w:rsidR="00695CE7" w:rsidRDefault="00000000">
      <w:pPr>
        <w:ind w:right="193"/>
        <w:rPr>
          <w:color w:val="000000"/>
          <w:sz w:val="20"/>
          <w:szCs w:val="20"/>
        </w:rPr>
      </w:pPr>
      <w:r>
        <w:rPr>
          <w:color w:val="000000"/>
          <w:sz w:val="20"/>
          <w:szCs w:val="20"/>
          <w:vertAlign w:val="superscript"/>
        </w:rPr>
        <w:t>1,2</w:t>
      </w:r>
      <w:r w:rsidR="008F5728">
        <w:rPr>
          <w:color w:val="000000"/>
          <w:sz w:val="20"/>
          <w:szCs w:val="20"/>
          <w:vertAlign w:val="superscript"/>
        </w:rPr>
        <w:t>,3</w:t>
      </w:r>
      <w:r>
        <w:rPr>
          <w:color w:val="000000"/>
          <w:sz w:val="20"/>
          <w:szCs w:val="20"/>
          <w:vertAlign w:val="superscript"/>
        </w:rPr>
        <w:t xml:space="preserve"> </w:t>
      </w:r>
      <w:r w:rsidR="009E6C3D" w:rsidRPr="009E6C3D">
        <w:rPr>
          <w:color w:val="000000"/>
          <w:sz w:val="20"/>
          <w:szCs w:val="20"/>
        </w:rPr>
        <w:t>Program Studi Kimia, Fakultas Matematika dan Ilmu Pengetahuan Alam Militer, Universitas Pertahanan Republik Indonesia, Indonesia</w:t>
      </w:r>
    </w:p>
    <w:p w14:paraId="739CE6AB" w14:textId="43E7283F" w:rsidR="008F5728" w:rsidRPr="008F5728" w:rsidRDefault="008F5728">
      <w:pPr>
        <w:ind w:right="193"/>
        <w:rPr>
          <w:sz w:val="20"/>
          <w:szCs w:val="20"/>
        </w:rPr>
      </w:pPr>
      <w:r>
        <w:rPr>
          <w:sz w:val="20"/>
          <w:szCs w:val="20"/>
          <w:vertAlign w:val="superscript"/>
        </w:rPr>
        <w:t xml:space="preserve">4 </w:t>
      </w:r>
      <w:r>
        <w:rPr>
          <w:sz w:val="20"/>
          <w:szCs w:val="20"/>
        </w:rPr>
        <w:t xml:space="preserve">Program Studi Farmasi, Fakultas Farmasi Militer, </w:t>
      </w:r>
      <w:r w:rsidRPr="009E6C3D">
        <w:rPr>
          <w:color w:val="000000"/>
          <w:sz w:val="20"/>
          <w:szCs w:val="20"/>
        </w:rPr>
        <w:t>Universitas Pertahanan Republik Indonesia, Indonesia</w:t>
      </w:r>
    </w:p>
    <w:p w14:paraId="2DD8AEF9" w14:textId="77777777" w:rsidR="00695CE7" w:rsidRDefault="00695CE7">
      <w:pPr>
        <w:rPr>
          <w:i/>
          <w:sz w:val="16"/>
          <w:szCs w:val="16"/>
        </w:rPr>
      </w:pPr>
    </w:p>
    <w:p w14:paraId="6CBD580D" w14:textId="77777777" w:rsidR="00695CE7" w:rsidRDefault="00695CE7">
      <w:pPr>
        <w:pBdr>
          <w:top w:val="single" w:sz="4" w:space="1" w:color="000000"/>
          <w:bottom w:val="single" w:sz="4" w:space="1" w:color="000000"/>
        </w:pBdr>
        <w:rPr>
          <w:sz w:val="6"/>
          <w:szCs w:val="6"/>
        </w:rPr>
      </w:pPr>
    </w:p>
    <w:p w14:paraId="36E7E382" w14:textId="77777777" w:rsidR="00695CE7" w:rsidRDefault="00695CE7">
      <w:pPr>
        <w:pBdr>
          <w:top w:val="single" w:sz="4" w:space="1" w:color="000000"/>
          <w:bottom w:val="single" w:sz="4" w:space="1" w:color="000000"/>
        </w:pBdr>
        <w:rPr>
          <w:sz w:val="2"/>
          <w:szCs w:val="2"/>
        </w:rPr>
      </w:pPr>
    </w:p>
    <w:p w14:paraId="790FC492" w14:textId="77777777" w:rsidR="00695CE7" w:rsidRDefault="00695CE7">
      <w:pPr>
        <w:pBdr>
          <w:top w:val="single" w:sz="4" w:space="1" w:color="000000"/>
          <w:bottom w:val="single" w:sz="4" w:space="1" w:color="000000"/>
        </w:pBdr>
        <w:rPr>
          <w:sz w:val="6"/>
          <w:szCs w:val="6"/>
        </w:rPr>
      </w:pPr>
    </w:p>
    <w:p w14:paraId="6CF506C7" w14:textId="6320A229" w:rsidR="00695CE7" w:rsidRDefault="00C11332">
      <w:pPr>
        <w:pBdr>
          <w:top w:val="single" w:sz="4" w:space="1" w:color="000000"/>
          <w:bottom w:val="single" w:sz="4" w:space="1" w:color="000000"/>
        </w:pBdr>
        <w:rPr>
          <w:b/>
        </w:rPr>
      </w:pPr>
      <w:r>
        <w:rPr>
          <w:noProof/>
        </w:rPr>
        <mc:AlternateContent>
          <mc:Choice Requires="wps">
            <w:drawing>
              <wp:anchor distT="45720" distB="45720" distL="114300" distR="114300" simplePos="0" relativeHeight="251658240" behindDoc="0" locked="0" layoutInCell="1" hidden="0" allowOverlap="1" wp14:anchorId="156B4B53" wp14:editId="75F9DB94">
                <wp:simplePos x="0" y="0"/>
                <wp:positionH relativeFrom="margin">
                  <wp:align>left</wp:align>
                </wp:positionH>
                <wp:positionV relativeFrom="paragraph">
                  <wp:posOffset>32385</wp:posOffset>
                </wp:positionV>
                <wp:extent cx="1666240" cy="3006725"/>
                <wp:effectExtent l="0" t="0" r="0" b="3175"/>
                <wp:wrapSquare wrapText="bothSides" distT="45720" distB="45720" distL="114300" distR="114300"/>
                <wp:docPr id="99" name="Rectangle 99"/>
                <wp:cNvGraphicFramePr/>
                <a:graphic xmlns:a="http://schemas.openxmlformats.org/drawingml/2006/main">
                  <a:graphicData uri="http://schemas.microsoft.com/office/word/2010/wordprocessingShape">
                    <wps:wsp>
                      <wps:cNvSpPr/>
                      <wps:spPr>
                        <a:xfrm>
                          <a:off x="0" y="0"/>
                          <a:ext cx="1666240" cy="3006725"/>
                        </a:xfrm>
                        <a:prstGeom prst="rect">
                          <a:avLst/>
                        </a:prstGeom>
                        <a:solidFill>
                          <a:srgbClr val="FFFFFF"/>
                        </a:solidFill>
                        <a:ln>
                          <a:noFill/>
                        </a:ln>
                      </wps:spPr>
                      <wps:txbx>
                        <w:txbxContent>
                          <w:p w14:paraId="5F88F31B" w14:textId="77777777" w:rsidR="00695CE7" w:rsidRDefault="00000000">
                            <w:pPr>
                              <w:textDirection w:val="btLr"/>
                            </w:pPr>
                            <w:r>
                              <w:rPr>
                                <w:rFonts w:ascii="Cambria" w:eastAsia="Cambria" w:hAnsi="Cambria" w:cs="Cambria"/>
                                <w:b/>
                                <w:color w:val="000000"/>
                                <w:sz w:val="18"/>
                              </w:rPr>
                              <w:t>A R T I C L E   I N F O</w:t>
                            </w:r>
                          </w:p>
                          <w:p w14:paraId="23E3357E" w14:textId="77777777" w:rsidR="00695CE7" w:rsidRDefault="00000000">
                            <w:pPr>
                              <w:spacing w:before="120"/>
                              <w:textDirection w:val="btLr"/>
                            </w:pPr>
                            <w:r>
                              <w:rPr>
                                <w:rFonts w:ascii="Cambria" w:eastAsia="Cambria" w:hAnsi="Cambria" w:cs="Cambria"/>
                                <w:b/>
                                <w:color w:val="000000"/>
                                <w:sz w:val="16"/>
                              </w:rPr>
                              <w:t>Article history:</w:t>
                            </w:r>
                          </w:p>
                          <w:p w14:paraId="5E87DEB7" w14:textId="77777777" w:rsidR="00695CE7" w:rsidRDefault="00000000">
                            <w:pPr>
                              <w:textDirection w:val="btLr"/>
                            </w:pPr>
                            <w:r>
                              <w:rPr>
                                <w:rFonts w:eastAsia="Times New Roman"/>
                                <w:color w:val="000000"/>
                                <w:sz w:val="16"/>
                              </w:rPr>
                              <w:t>Received November 20, 2022</w:t>
                            </w:r>
                          </w:p>
                          <w:p w14:paraId="1D77F84F" w14:textId="77777777" w:rsidR="00695CE7" w:rsidRDefault="00000000">
                            <w:pPr>
                              <w:textDirection w:val="btLr"/>
                            </w:pPr>
                            <w:r>
                              <w:rPr>
                                <w:rFonts w:eastAsia="Times New Roman"/>
                                <w:color w:val="000000"/>
                                <w:sz w:val="16"/>
                              </w:rPr>
                              <w:t>Revised November 25, 2022</w:t>
                            </w:r>
                          </w:p>
                          <w:p w14:paraId="1E7DC2C5" w14:textId="77777777" w:rsidR="00695CE7" w:rsidRDefault="00000000">
                            <w:pPr>
                              <w:textDirection w:val="btLr"/>
                            </w:pPr>
                            <w:r>
                              <w:rPr>
                                <w:rFonts w:eastAsia="Times New Roman"/>
                                <w:color w:val="000000"/>
                                <w:sz w:val="16"/>
                              </w:rPr>
                              <w:t>Accepted Desember 19, 2022</w:t>
                            </w:r>
                          </w:p>
                          <w:p w14:paraId="59A5D1C3" w14:textId="77777777" w:rsidR="00695CE7" w:rsidRDefault="00000000">
                            <w:pPr>
                              <w:textDirection w:val="btLr"/>
                            </w:pPr>
                            <w:r>
                              <w:rPr>
                                <w:rFonts w:eastAsia="Times New Roman"/>
                                <w:color w:val="000000"/>
                                <w:sz w:val="16"/>
                              </w:rPr>
                              <w:t>Available online Januari 21, 2023</w:t>
                            </w:r>
                          </w:p>
                          <w:p w14:paraId="77E4BA78" w14:textId="77777777" w:rsidR="00C11332" w:rsidRDefault="00C11332">
                            <w:pPr>
                              <w:textDirection w:val="btLr"/>
                              <w:rPr>
                                <w:rFonts w:ascii="Cambria" w:eastAsia="Cambria" w:hAnsi="Cambria" w:cs="Cambria"/>
                                <w:b/>
                                <w:color w:val="000000"/>
                                <w:sz w:val="16"/>
                              </w:rPr>
                            </w:pPr>
                          </w:p>
                          <w:p w14:paraId="6893C5F2" w14:textId="2520D6FF" w:rsidR="00695CE7" w:rsidRDefault="00000000">
                            <w:pPr>
                              <w:textDirection w:val="btLr"/>
                            </w:pPr>
                            <w:r>
                              <w:rPr>
                                <w:rFonts w:ascii="Cambria" w:eastAsia="Cambria" w:hAnsi="Cambria" w:cs="Cambria"/>
                                <w:b/>
                                <w:color w:val="000000"/>
                                <w:sz w:val="16"/>
                              </w:rPr>
                              <w:t>Kata Kunci:</w:t>
                            </w:r>
                          </w:p>
                          <w:p w14:paraId="081DD51F" w14:textId="623F8E79" w:rsidR="00695CE7" w:rsidRDefault="006B4D8A">
                            <w:pPr>
                              <w:jc w:val="both"/>
                              <w:textDirection w:val="btLr"/>
                            </w:pPr>
                            <w:r>
                              <w:rPr>
                                <w:rFonts w:ascii="Cambria" w:eastAsia="Cambria" w:hAnsi="Cambria" w:cs="Cambria"/>
                                <w:color w:val="000000"/>
                                <w:sz w:val="16"/>
                              </w:rPr>
                              <w:t>Nitroselulosa, Biomaterial, Propelan</w:t>
                            </w:r>
                          </w:p>
                          <w:p w14:paraId="50804BEE" w14:textId="77777777" w:rsidR="00C11332" w:rsidRDefault="00C11332">
                            <w:pPr>
                              <w:textDirection w:val="btLr"/>
                              <w:rPr>
                                <w:rFonts w:ascii="Cambria" w:eastAsia="Cambria" w:hAnsi="Cambria" w:cs="Cambria"/>
                                <w:b/>
                                <w:i/>
                                <w:color w:val="000000"/>
                                <w:sz w:val="16"/>
                              </w:rPr>
                            </w:pPr>
                          </w:p>
                          <w:p w14:paraId="7F7FE4D2" w14:textId="77777777" w:rsidR="006B4D8A" w:rsidRDefault="00000000" w:rsidP="006B4D8A">
                            <w:pPr>
                              <w:textDirection w:val="btLr"/>
                            </w:pPr>
                            <w:r>
                              <w:rPr>
                                <w:rFonts w:ascii="Cambria" w:eastAsia="Cambria" w:hAnsi="Cambria" w:cs="Cambria"/>
                                <w:b/>
                                <w:i/>
                                <w:color w:val="000000"/>
                                <w:sz w:val="16"/>
                              </w:rPr>
                              <w:t>Keywords:</w:t>
                            </w:r>
                          </w:p>
                          <w:p w14:paraId="5CFBD542" w14:textId="14388591" w:rsidR="00695CE7" w:rsidRPr="006B4D8A" w:rsidRDefault="006B4D8A" w:rsidP="006B4D8A">
                            <w:pPr>
                              <w:textDirection w:val="btLr"/>
                              <w:rPr>
                                <w:i/>
                                <w:iCs/>
                              </w:rPr>
                            </w:pPr>
                            <w:r w:rsidRPr="006B4D8A">
                              <w:rPr>
                                <w:rFonts w:ascii="Cambria" w:eastAsia="Cambria" w:hAnsi="Cambria" w:cs="Cambria"/>
                                <w:i/>
                                <w:iCs/>
                                <w:color w:val="000000"/>
                                <w:sz w:val="16"/>
                              </w:rPr>
                              <w:t>Nitro</w:t>
                            </w:r>
                            <w:r>
                              <w:rPr>
                                <w:rFonts w:ascii="Cambria" w:eastAsia="Cambria" w:hAnsi="Cambria" w:cs="Cambria"/>
                                <w:i/>
                                <w:iCs/>
                                <w:color w:val="000000"/>
                                <w:sz w:val="16"/>
                              </w:rPr>
                              <w:t>cellulose</w:t>
                            </w:r>
                            <w:r w:rsidRPr="006B4D8A">
                              <w:rPr>
                                <w:rFonts w:ascii="Cambria" w:eastAsia="Cambria" w:hAnsi="Cambria" w:cs="Cambria"/>
                                <w:i/>
                                <w:iCs/>
                                <w:color w:val="000000"/>
                                <w:sz w:val="16"/>
                              </w:rPr>
                              <w:t>, Biomaterial, Propel</w:t>
                            </w:r>
                            <w:r>
                              <w:rPr>
                                <w:rFonts w:ascii="Cambria" w:eastAsia="Cambria" w:hAnsi="Cambria" w:cs="Cambria"/>
                                <w:i/>
                                <w:iCs/>
                                <w:color w:val="000000"/>
                                <w:sz w:val="16"/>
                              </w:rPr>
                              <w:t>lant</w:t>
                            </w:r>
                          </w:p>
                          <w:p w14:paraId="57C78860" w14:textId="77777777" w:rsidR="00695CE7" w:rsidRDefault="00695CE7">
                            <w:pPr>
                              <w:textDirection w:val="btLr"/>
                            </w:pPr>
                          </w:p>
                          <w:p w14:paraId="44907E21" w14:textId="77777777" w:rsidR="00C11332" w:rsidRDefault="00C11332">
                            <w:pPr>
                              <w:textDirection w:val="btLr"/>
                            </w:pPr>
                          </w:p>
                          <w:p w14:paraId="1CC7C23D" w14:textId="77777777" w:rsidR="00695CE7" w:rsidRDefault="00000000">
                            <w:pPr>
                              <w:jc w:val="both"/>
                              <w:textDirection w:val="btLr"/>
                            </w:pPr>
                            <w:r>
                              <w:rPr>
                                <w:rFonts w:ascii="Cambria" w:eastAsia="Cambria" w:hAnsi="Cambria" w:cs="Cambria"/>
                                <w:i/>
                                <w:color w:val="000000"/>
                                <w:sz w:val="14"/>
                              </w:rPr>
                              <w:t xml:space="preserve">This is an open access article under the </w:t>
                            </w:r>
                            <w:r>
                              <w:rPr>
                                <w:rFonts w:ascii="Cambria" w:eastAsia="Cambria" w:hAnsi="Cambria" w:cs="Cambria"/>
                                <w:i/>
                                <w:color w:val="0000FF"/>
                                <w:sz w:val="14"/>
                                <w:u w:val="single"/>
                              </w:rPr>
                              <w:t>CC BY-SA</w:t>
                            </w:r>
                            <w:r>
                              <w:rPr>
                                <w:rFonts w:ascii="Cambria" w:eastAsia="Cambria" w:hAnsi="Cambria" w:cs="Cambria"/>
                                <w:i/>
                                <w:color w:val="000000"/>
                                <w:sz w:val="14"/>
                              </w:rPr>
                              <w:t xml:space="preserve"> license.</w:t>
                            </w:r>
                            <w:r>
                              <w:rPr>
                                <w:rFonts w:ascii="Cambria" w:eastAsia="Cambria" w:hAnsi="Cambria" w:cs="Cambria"/>
                                <w:color w:val="000000"/>
                                <w:sz w:val="14"/>
                              </w:rPr>
                              <w:t xml:space="preserve"> </w:t>
                            </w:r>
                          </w:p>
                          <w:p w14:paraId="36735F33" w14:textId="77777777" w:rsidR="00695CE7" w:rsidRDefault="00000000">
                            <w:pPr>
                              <w:spacing w:before="60"/>
                              <w:textDirection w:val="btLr"/>
                            </w:pPr>
                            <w:r>
                              <w:rPr>
                                <w:rFonts w:ascii="Cambria" w:eastAsia="Cambria" w:hAnsi="Cambria" w:cs="Cambria"/>
                                <w:i/>
                                <w:color w:val="000000"/>
                                <w:sz w:val="14"/>
                              </w:rPr>
                              <w:t>Copyright © 2022  by Author. Published by Universitas PGRI ADI BUANA SURABAYA.</w:t>
                            </w:r>
                          </w:p>
                          <w:p w14:paraId="0317F47C" w14:textId="77777777" w:rsidR="00695CE7" w:rsidRDefault="00695CE7">
                            <w:pPr>
                              <w:textDirection w:val="btLr"/>
                            </w:pPr>
                          </w:p>
                        </w:txbxContent>
                      </wps:txbx>
                      <wps:bodyPr spcFirstLastPara="1" wrap="square" lIns="0" tIns="0" rIns="8227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156B4B53" id="Rectangle 99" o:spid="_x0000_s1026" style="position:absolute;margin-left:0;margin-top:2.55pt;width:131.2pt;height:236.75pt;z-index:2516582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" stroked="f">
                <v:textbox inset="0,0,2.28542mm,0">
                  <w:txbxContent>
                    <w:p w14:paraId="5F88F31B" w14:textId="77777777" w:rsidR="00695CE7" w:rsidRDefault="00000000">
                      <w:pPr>
                        <w:textDirection w:val="btLr"/>
                      </w:pPr>
                      <w:r>
                        <w:rPr>
                          <w:rFonts w:ascii="Cambria" w:eastAsia="Cambria" w:hAnsi="Cambria" w:cs="Cambria"/>
                          <w:b/>
                          <w:color w:val="000000"/>
                          <w:sz w:val="18"/>
                        </w:rPr>
                        <w:t>A R T I C L E   I N F O</w:t>
                      </w:r>
                    </w:p>
                    <w:p w14:paraId="23E3357E" w14:textId="77777777" w:rsidR="00695CE7" w:rsidRDefault="00000000">
                      <w:pPr>
                        <w:spacing w:before="120"/>
                        <w:textDirection w:val="btLr"/>
                      </w:pPr>
                      <w:r>
                        <w:rPr>
                          <w:rFonts w:ascii="Cambria" w:eastAsia="Cambria" w:hAnsi="Cambria" w:cs="Cambria"/>
                          <w:b/>
                          <w:color w:val="000000"/>
                          <w:sz w:val="16"/>
                        </w:rPr>
                        <w:t>Article history:</w:t>
                      </w:r>
                    </w:p>
                    <w:p w14:paraId="5E87DEB7" w14:textId="77777777" w:rsidR="00695CE7" w:rsidRDefault="00000000">
                      <w:pPr>
                        <w:textDirection w:val="btLr"/>
                      </w:pPr>
                      <w:r>
                        <w:rPr>
                          <w:rFonts w:eastAsia="Times New Roman"/>
                          <w:color w:val="000000"/>
                          <w:sz w:val="16"/>
                        </w:rPr>
                        <w:t>Received November 20, 2022</w:t>
                      </w:r>
                    </w:p>
                    <w:p w14:paraId="1D77F84F" w14:textId="77777777" w:rsidR="00695CE7" w:rsidRDefault="00000000">
                      <w:pPr>
                        <w:textDirection w:val="btLr"/>
                      </w:pPr>
                      <w:r>
                        <w:rPr>
                          <w:rFonts w:eastAsia="Times New Roman"/>
                          <w:color w:val="000000"/>
                          <w:sz w:val="16"/>
                        </w:rPr>
                        <w:t>Revised November 25, 2022</w:t>
                      </w:r>
                    </w:p>
                    <w:p w14:paraId="1E7DC2C5" w14:textId="77777777" w:rsidR="00695CE7" w:rsidRDefault="00000000">
                      <w:pPr>
                        <w:textDirection w:val="btLr"/>
                      </w:pPr>
                      <w:r>
                        <w:rPr>
                          <w:rFonts w:eastAsia="Times New Roman"/>
                          <w:color w:val="000000"/>
                          <w:sz w:val="16"/>
                        </w:rPr>
                        <w:t>Accepted Desember 19, 2022</w:t>
                      </w:r>
                    </w:p>
                    <w:p w14:paraId="59A5D1C3" w14:textId="77777777" w:rsidR="00695CE7" w:rsidRDefault="00000000">
                      <w:pPr>
                        <w:textDirection w:val="btLr"/>
                      </w:pPr>
                      <w:r>
                        <w:rPr>
                          <w:rFonts w:eastAsia="Times New Roman"/>
                          <w:color w:val="000000"/>
                          <w:sz w:val="16"/>
                        </w:rPr>
                        <w:t>Available online Januari 21, 2023</w:t>
                      </w:r>
                    </w:p>
                    <w:p w14:paraId="77E4BA78" w14:textId="77777777" w:rsidR="00C11332" w:rsidRDefault="00C11332">
                      <w:pPr>
                        <w:textDirection w:val="btLr"/>
                        <w:rPr>
                          <w:rFonts w:ascii="Cambria" w:eastAsia="Cambria" w:hAnsi="Cambria" w:cs="Cambria"/>
                          <w:b/>
                          <w:color w:val="000000"/>
                          <w:sz w:val="16"/>
                        </w:rPr>
                      </w:pPr>
                    </w:p>
                    <w:p w14:paraId="6893C5F2" w14:textId="2520D6FF" w:rsidR="00695CE7" w:rsidRDefault="00000000">
                      <w:pPr>
                        <w:textDirection w:val="btLr"/>
                      </w:pPr>
                      <w:r>
                        <w:rPr>
                          <w:rFonts w:ascii="Cambria" w:eastAsia="Cambria" w:hAnsi="Cambria" w:cs="Cambria"/>
                          <w:b/>
                          <w:color w:val="000000"/>
                          <w:sz w:val="16"/>
                        </w:rPr>
                        <w:t>Kata Kunci:</w:t>
                      </w:r>
                    </w:p>
                    <w:p w14:paraId="081DD51F" w14:textId="623F8E79" w:rsidR="00695CE7" w:rsidRDefault="006B4D8A">
                      <w:pPr>
                        <w:jc w:val="both"/>
                        <w:textDirection w:val="btLr"/>
                      </w:pPr>
                      <w:r>
                        <w:rPr>
                          <w:rFonts w:ascii="Cambria" w:eastAsia="Cambria" w:hAnsi="Cambria" w:cs="Cambria"/>
                          <w:color w:val="000000"/>
                          <w:sz w:val="16"/>
                        </w:rPr>
                        <w:t>Nitroselulosa, Biomaterial, Propelan</w:t>
                      </w:r>
                    </w:p>
                    <w:p w14:paraId="50804BEE" w14:textId="77777777" w:rsidR="00C11332" w:rsidRDefault="00C11332">
                      <w:pPr>
                        <w:textDirection w:val="btLr"/>
                        <w:rPr>
                          <w:rFonts w:ascii="Cambria" w:eastAsia="Cambria" w:hAnsi="Cambria" w:cs="Cambria"/>
                          <w:b/>
                          <w:i/>
                          <w:color w:val="000000"/>
                          <w:sz w:val="16"/>
                        </w:rPr>
                      </w:pPr>
                    </w:p>
                    <w:p w14:paraId="7F7FE4D2" w14:textId="77777777" w:rsidR="006B4D8A" w:rsidRDefault="00000000" w:rsidP="006B4D8A">
                      <w:pPr>
                        <w:textDirection w:val="btLr"/>
                      </w:pPr>
                      <w:r>
                        <w:rPr>
                          <w:rFonts w:ascii="Cambria" w:eastAsia="Cambria" w:hAnsi="Cambria" w:cs="Cambria"/>
                          <w:b/>
                          <w:i/>
                          <w:color w:val="000000"/>
                          <w:sz w:val="16"/>
                        </w:rPr>
                        <w:t>Keywords:</w:t>
                      </w:r>
                    </w:p>
                    <w:p w14:paraId="5CFBD542" w14:textId="14388591" w:rsidR="00695CE7" w:rsidRPr="006B4D8A" w:rsidRDefault="006B4D8A" w:rsidP="006B4D8A">
                      <w:pPr>
                        <w:textDirection w:val="btLr"/>
                        <w:rPr>
                          <w:i/>
                          <w:iCs/>
                        </w:rPr>
                      </w:pPr>
                      <w:r w:rsidRPr="006B4D8A">
                        <w:rPr>
                          <w:rFonts w:ascii="Cambria" w:eastAsia="Cambria" w:hAnsi="Cambria" w:cs="Cambria"/>
                          <w:i/>
                          <w:iCs/>
                          <w:color w:val="000000"/>
                          <w:sz w:val="16"/>
                        </w:rPr>
                        <w:t>Nitro</w:t>
                      </w:r>
                      <w:r>
                        <w:rPr>
                          <w:rFonts w:ascii="Cambria" w:eastAsia="Cambria" w:hAnsi="Cambria" w:cs="Cambria"/>
                          <w:i/>
                          <w:iCs/>
                          <w:color w:val="000000"/>
                          <w:sz w:val="16"/>
                        </w:rPr>
                        <w:t>cellulose</w:t>
                      </w:r>
                      <w:r w:rsidRPr="006B4D8A">
                        <w:rPr>
                          <w:rFonts w:ascii="Cambria" w:eastAsia="Cambria" w:hAnsi="Cambria" w:cs="Cambria"/>
                          <w:i/>
                          <w:iCs/>
                          <w:color w:val="000000"/>
                          <w:sz w:val="16"/>
                        </w:rPr>
                        <w:t>, Biomaterial, Propel</w:t>
                      </w:r>
                      <w:r>
                        <w:rPr>
                          <w:rFonts w:ascii="Cambria" w:eastAsia="Cambria" w:hAnsi="Cambria" w:cs="Cambria"/>
                          <w:i/>
                          <w:iCs/>
                          <w:color w:val="000000"/>
                          <w:sz w:val="16"/>
                        </w:rPr>
                        <w:t>lant</w:t>
                      </w:r>
                    </w:p>
                    <w:p w14:paraId="57C78860" w14:textId="77777777" w:rsidR="00695CE7" w:rsidRDefault="00695CE7">
                      <w:pPr>
                        <w:textDirection w:val="btLr"/>
                      </w:pPr>
                    </w:p>
                    <w:p w14:paraId="44907E21" w14:textId="77777777" w:rsidR="00C11332" w:rsidRDefault="00C11332">
                      <w:pPr>
                        <w:textDirection w:val="btLr"/>
                      </w:pPr>
                    </w:p>
                    <w:p w14:paraId="1CC7C23D" w14:textId="77777777" w:rsidR="00695CE7" w:rsidRDefault="00000000">
                      <w:pPr>
                        <w:jc w:val="both"/>
                        <w:textDirection w:val="btLr"/>
                      </w:pPr>
                      <w:r>
                        <w:rPr>
                          <w:rFonts w:ascii="Cambria" w:eastAsia="Cambria" w:hAnsi="Cambria" w:cs="Cambria"/>
                          <w:i/>
                          <w:color w:val="000000"/>
                          <w:sz w:val="14"/>
                        </w:rPr>
                        <w:t xml:space="preserve">This is an open access article under the </w:t>
                      </w:r>
                      <w:r>
                        <w:rPr>
                          <w:rFonts w:ascii="Cambria" w:eastAsia="Cambria" w:hAnsi="Cambria" w:cs="Cambria"/>
                          <w:i/>
                          <w:color w:val="0000FF"/>
                          <w:sz w:val="14"/>
                          <w:u w:val="single"/>
                        </w:rPr>
                        <w:t>CC BY-SA</w:t>
                      </w:r>
                      <w:r>
                        <w:rPr>
                          <w:rFonts w:ascii="Cambria" w:eastAsia="Cambria" w:hAnsi="Cambria" w:cs="Cambria"/>
                          <w:i/>
                          <w:color w:val="000000"/>
                          <w:sz w:val="14"/>
                        </w:rPr>
                        <w:t xml:space="preserve"> license.</w:t>
                      </w:r>
                      <w:r>
                        <w:rPr>
                          <w:rFonts w:ascii="Cambria" w:eastAsia="Cambria" w:hAnsi="Cambria" w:cs="Cambria"/>
                          <w:color w:val="000000"/>
                          <w:sz w:val="14"/>
                        </w:rPr>
                        <w:t xml:space="preserve"> </w:t>
                      </w:r>
                    </w:p>
                    <w:p w14:paraId="36735F33" w14:textId="77777777" w:rsidR="00695CE7" w:rsidRDefault="00000000">
                      <w:pPr>
                        <w:spacing w:before="60"/>
                        <w:textDirection w:val="btLr"/>
                      </w:pPr>
                      <w:r>
                        <w:rPr>
                          <w:rFonts w:ascii="Cambria" w:eastAsia="Cambria" w:hAnsi="Cambria" w:cs="Cambria"/>
                          <w:i/>
                          <w:color w:val="000000"/>
                          <w:sz w:val="14"/>
                        </w:rPr>
                        <w:t>Copyright © 2022  by Author. Published by Universitas PGRI ADI BUANA SURABAYA.</w:t>
                      </w:r>
                    </w:p>
                    <w:p w14:paraId="0317F47C" w14:textId="77777777" w:rsidR="00695CE7" w:rsidRDefault="00695CE7">
                      <w:pPr>
                        <w:textDirection w:val="btLr"/>
                      </w:pPr>
                    </w:p>
                  </w:txbxContent>
                </v:textbox>
                <w10:wrap type="square" anchorx="margin"/>
              </v:rect>
            </w:pict>
          </mc:Fallback>
        </mc:AlternateContent>
      </w:r>
      <w:r>
        <w:rPr>
          <w:b/>
        </w:rPr>
        <w:t>A B S T R A K</w:t>
      </w:r>
    </w:p>
    <w:p w14:paraId="1A54C745" w14:textId="77777777" w:rsidR="006B4D8A" w:rsidRDefault="006B4D8A" w:rsidP="006B4D8A">
      <w:pPr>
        <w:ind w:left="61" w:right="24"/>
        <w:jc w:val="both"/>
        <w:rPr>
          <w:i/>
          <w:iCs/>
          <w:szCs w:val="18"/>
        </w:rPr>
      </w:pPr>
      <w:r w:rsidRPr="008A4CAF">
        <w:rPr>
          <w:i/>
          <w:iCs/>
          <w:szCs w:val="18"/>
        </w:rPr>
        <w:t>Dinamika lingkungan strategis global mendorong penguatan kemandirian industri pertahanan melalui pengembangan propelan berbasis nitroselulosa. Penelitian ini bertujuan untuk mengkaji pengaruh rasio campuran asam penitrasi terhadap kadar nitrogen dan karakteristik nitroselulosa berbasis selulosa biomaterial sebagai alternatif bahan baku propelan. Metode penelitian dilakukan melalui studi literatur sistematis terhadap publikasi ilmiah sepuluh tahun terakhir yang relevan dengan sintesis nitroselulosa, variasi rasio asam, serta kondisi reaksi. Hasil kajian menunjukkan bahwa kadar nitrogen nitroselulosa dipengaruhi secara signifikan oleh rasio H₂SO₄ : HNO₃, konsentrasi asam, suhu, dan waktu reaksi. Rasio asam dengan fraksi H₂SO₄ rendah menghasilkan rendemen tinggi namun kadar nitrogen rendah, sedangkan peningkatan fraksi H₂SO₄ hingga kondisi optimum meningkatkan derajat nitrasi dengan kadar nitrogen mencapai 13,39%,</w:t>
      </w:r>
      <w:r w:rsidRPr="008A4CAF">
        <w:rPr>
          <w:i/>
          <w:iCs/>
          <w:spacing w:val="40"/>
          <w:szCs w:val="18"/>
        </w:rPr>
        <w:t xml:space="preserve"> </w:t>
      </w:r>
      <w:r w:rsidRPr="008A4CAF">
        <w:rPr>
          <w:i/>
          <w:iCs/>
          <w:szCs w:val="18"/>
        </w:rPr>
        <w:t>mendekati nilai teoritis 14,14%, bahkan pada kondisi tertentu mencapai 16,76%. Namun, rasio H₂SO₄ yang berlebihan berpotensi menyebabkan degradasi selulosa sehingga menurunkan efektivitas reaksi.</w:t>
      </w:r>
    </w:p>
    <w:p w14:paraId="3F22EB79" w14:textId="77777777" w:rsidR="00695CE7" w:rsidRDefault="00695CE7">
      <w:pPr>
        <w:tabs>
          <w:tab w:val="left" w:pos="2880"/>
        </w:tabs>
        <w:jc w:val="both"/>
        <w:rPr>
          <w:sz w:val="18"/>
          <w:szCs w:val="18"/>
        </w:rPr>
      </w:pPr>
    </w:p>
    <w:p w14:paraId="39B05254" w14:textId="77777777" w:rsidR="00695CE7" w:rsidRDefault="00000000">
      <w:pPr>
        <w:tabs>
          <w:tab w:val="left" w:pos="2880"/>
        </w:tabs>
        <w:jc w:val="both"/>
        <w:rPr>
          <w:b/>
          <w:i/>
        </w:rPr>
      </w:pPr>
      <w:r>
        <w:rPr>
          <w:sz w:val="18"/>
          <w:szCs w:val="18"/>
        </w:rPr>
        <w:t xml:space="preserve"> </w:t>
      </w:r>
      <w:r>
        <w:rPr>
          <w:b/>
          <w:i/>
        </w:rPr>
        <w:t>A B S T R A C T</w:t>
      </w:r>
    </w:p>
    <w:p w14:paraId="1F183C9E" w14:textId="77777777" w:rsidR="006B4D8A" w:rsidRPr="008A4CAF" w:rsidRDefault="006B4D8A" w:rsidP="006B4D8A">
      <w:pPr>
        <w:spacing w:before="1"/>
        <w:ind w:left="61" w:right="21"/>
        <w:jc w:val="both"/>
        <w:rPr>
          <w:i/>
          <w:szCs w:val="18"/>
        </w:rPr>
      </w:pPr>
      <w:r w:rsidRPr="008A4CAF">
        <w:rPr>
          <w:i/>
          <w:szCs w:val="18"/>
        </w:rPr>
        <w:t>The dynamics of the global strategic environment drive the strengthening of defense industrial</w:t>
      </w:r>
      <w:r w:rsidRPr="008A4CAF">
        <w:rPr>
          <w:i/>
          <w:spacing w:val="40"/>
          <w:szCs w:val="18"/>
        </w:rPr>
        <w:t xml:space="preserve"> </w:t>
      </w:r>
      <w:r w:rsidRPr="008A4CAF">
        <w:rPr>
          <w:i/>
          <w:szCs w:val="18"/>
        </w:rPr>
        <w:t>self-reliance through the development of nitrocellulose-based propellants.This study aims to examine the effect of nitrating acid ratio on nitrogen content and the characteristics of nitrocellulose derived from bio-based cellulose as an alternative propellant raw material. A systematic literature review was conducted on relevant scientific publications from the past ten years, focusing on nitrocellulose synthesis, acid ratio variation, and reaction conditions. The results indicate that nitrocellulose nitrogen content is strongly influenced by the H₂SO₄:HNO₃ ratio, acid concentration, reaction temperature, and reaction time. Lower H₂SO₄ fractions</w:t>
      </w:r>
      <w:r w:rsidRPr="008A4CAF">
        <w:rPr>
          <w:i/>
          <w:spacing w:val="40"/>
          <w:szCs w:val="18"/>
        </w:rPr>
        <w:t xml:space="preserve"> </w:t>
      </w:r>
      <w:r w:rsidRPr="008A4CAF">
        <w:rPr>
          <w:i/>
          <w:szCs w:val="18"/>
        </w:rPr>
        <w:t>produce higher yields but lower nitrogen content, whereas increasing the H₂SO₄ ratio to an optimum level enhances the degree of nitration, yielding nitrogen contents up to 13.39%, approaching the theoretical maximum of 14.14%, and in certain conditions reaching 16.76%. However, excessive H₂SO₄ leads to cellulose degradation, thereby reducing reaction efficiency.</w:t>
      </w:r>
    </w:p>
    <w:p w14:paraId="6173B566" w14:textId="77777777" w:rsidR="00695CE7" w:rsidRDefault="00695CE7">
      <w:pPr>
        <w:jc w:val="both"/>
        <w:rPr>
          <w:sz w:val="18"/>
          <w:szCs w:val="18"/>
        </w:rPr>
      </w:pPr>
    </w:p>
    <w:p w14:paraId="55D24B6F" w14:textId="77777777" w:rsidR="00695CE7" w:rsidRDefault="00695CE7">
      <w:pPr>
        <w:pBdr>
          <w:top w:val="nil"/>
          <w:left w:val="nil"/>
          <w:bottom w:val="nil"/>
          <w:right w:val="nil"/>
          <w:between w:val="nil"/>
        </w:pBdr>
        <w:rPr>
          <w:b/>
          <w:color w:val="000000"/>
          <w:sz w:val="20"/>
          <w:szCs w:val="20"/>
        </w:rPr>
      </w:pPr>
    </w:p>
    <w:p w14:paraId="49E72C93" w14:textId="446F7F91" w:rsidR="00695CE7" w:rsidRPr="004E535A" w:rsidRDefault="009E6C3D" w:rsidP="004E535A">
      <w:pPr>
        <w:pStyle w:val="Heading1"/>
        <w:numPr>
          <w:ilvl w:val="0"/>
          <w:numId w:val="6"/>
        </w:numPr>
        <w:spacing w:before="0" w:after="120"/>
        <w:ind w:left="426" w:hanging="426"/>
        <w:rPr>
          <w:rFonts w:ascii="Times New Roman" w:hAnsi="Times New Roman"/>
          <w:sz w:val="24"/>
          <w:szCs w:val="24"/>
        </w:rPr>
      </w:pPr>
      <w:r>
        <w:rPr>
          <w:rFonts w:ascii="Times New Roman" w:hAnsi="Times New Roman"/>
          <w:sz w:val="24"/>
          <w:szCs w:val="24"/>
        </w:rPr>
        <w:t>PENDAHULUAN</w:t>
      </w:r>
    </w:p>
    <w:p w14:paraId="3342CD7F" w14:textId="55939764" w:rsidR="006B4D8A" w:rsidRPr="008A4CAF" w:rsidRDefault="009E6C3D" w:rsidP="005D677E">
      <w:pPr>
        <w:pStyle w:val="NormalWeb"/>
        <w:spacing w:before="0" w:beforeAutospacing="0" w:after="0" w:afterAutospacing="0" w:line="276" w:lineRule="auto"/>
        <w:ind w:firstLine="720"/>
        <w:jc w:val="both"/>
        <w:rPr>
          <w:color w:val="000000"/>
          <w:sz w:val="22"/>
          <w:szCs w:val="22"/>
        </w:rPr>
      </w:pPr>
      <w:r w:rsidRPr="009E6C3D">
        <w:rPr>
          <w:color w:val="000000"/>
          <w:sz w:val="22"/>
          <w:szCs w:val="22"/>
        </w:rPr>
        <w:t>Dinamika lingkungan strategis global saat ini semakin tidak menentu sehingga menuntut optimalisasi seluruh unsur pendukung dalam mewujudkan kesiapan pertahanan negara. Pertahanan negara mencakup upaya menjaga keutuhan wilayah dan stabilitas kawasan yang kini dihadapkan pada tantangan yang semakin kompleks. Oleh karena itu, kemandirian industri pertahanan menjadi suatu kebutuhan strategis yang didefinisikan sebagai kemampuan suatu negara untuk secara mandiri memproduksi alat utama sistem persenjataan (Alutsista) guna menjaga kedaulatan dan keamanan nasional. Di Indonesia, penguatan kemandirian industri pertahanan telah menjadi bagian penting dari pembangunan nasional yang bertujuan meningkatkan kapabilitas pertahanan sekaligus mengurangi ketergantungan terhadap sistem pertahanan impor. Upaya tersebut diwujudkan melalui pengembangan tujuh program prioritas industri pertahanan nasional, yaitu pesawat tempur, kapal selam, tank, roket, rudal, sistem radar, dan propelan. Dalam kerangka tersebut, pengembangan industri propelan merupakan salah satu strategi utama untuk mendukung terwujudnya kemandirian pertahanan nasional</w:t>
      </w:r>
      <w:r w:rsidR="006B4D8A" w:rsidRPr="008A4CAF">
        <w:rPr>
          <w:color w:val="000000"/>
          <w:sz w:val="22"/>
          <w:szCs w:val="22"/>
        </w:rPr>
        <w:t xml:space="preserve"> </w:t>
      </w:r>
      <w:sdt>
        <w:sdtPr>
          <w:rPr>
            <w:color w:val="000000"/>
            <w:sz w:val="22"/>
            <w:szCs w:val="22"/>
          </w:rPr>
          <w:tag w:val="MENDELEY_CITATION_v3_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"/>
          <w:id w:val="-1007596676"/>
          <w:placeholder>
            <w:docPart w:val="DefaultPlaceholder_-1854013440"/>
          </w:placeholder>
        </w:sdtPr>
        <w:sdtContent>
          <w:r w:rsidR="00E423FE" w:rsidRPr="00E423FE">
            <w:rPr>
              <w:color w:val="000000"/>
              <w:sz w:val="22"/>
              <w:szCs w:val="22"/>
            </w:rPr>
            <w:t>[1]</w:t>
          </w:r>
        </w:sdtContent>
      </w:sdt>
    </w:p>
    <w:p w14:paraId="24D23D15" w14:textId="7DACCDB5" w:rsidR="006B4D8A" w:rsidRPr="009E6C3D" w:rsidRDefault="009E6C3D" w:rsidP="005D677E">
      <w:pPr>
        <w:pStyle w:val="NormalWeb"/>
        <w:spacing w:before="0" w:beforeAutospacing="0" w:after="0" w:afterAutospacing="0" w:line="276" w:lineRule="auto"/>
        <w:ind w:firstLine="720"/>
        <w:jc w:val="both"/>
        <w:rPr>
          <w:color w:val="000000"/>
          <w:sz w:val="22"/>
          <w:szCs w:val="22"/>
          <w:lang w:val="en-ID"/>
        </w:rPr>
      </w:pPr>
      <w:r w:rsidRPr="009E6C3D">
        <w:rPr>
          <w:color w:val="000000"/>
          <w:sz w:val="22"/>
          <w:szCs w:val="22"/>
          <w:lang w:val="en-ID"/>
        </w:rPr>
        <w:t>Industri propelan memegang peranan penting dalam memenuhi kebutuhan amunisi dalam negeri, mengingat propelan berfungsi sebagai bahan bakar yang menghasilkan energi dorong melalui proses pembakaran terkendali serta pelepasan gas bersuhu tinggi</w:t>
      </w:r>
      <w:r>
        <w:rPr>
          <w:color w:val="000000"/>
          <w:sz w:val="22"/>
          <w:szCs w:val="22"/>
          <w:lang w:val="en-ID"/>
        </w:rPr>
        <w:t xml:space="preserve"> </w:t>
      </w:r>
      <w:sdt>
        <w:sdtPr>
          <w:rPr>
            <w:color w:val="000000"/>
            <w:sz w:val="22"/>
            <w:szCs w:val="22"/>
          </w:rPr>
          <w:tag w:val="MENDELEY_CITATION_v3_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"/>
          <w:id w:val="1463161808"/>
          <w:placeholder>
            <w:docPart w:val="DefaultPlaceholder_-1854013440"/>
          </w:placeholder>
        </w:sdtPr>
        <w:sdtContent>
          <w:r w:rsidR="00E423FE" w:rsidRPr="00E423FE">
            <w:rPr>
              <w:color w:val="000000"/>
              <w:sz w:val="22"/>
              <w:szCs w:val="22"/>
            </w:rPr>
            <w:t>[2]</w:t>
          </w:r>
        </w:sdtContent>
      </w:sdt>
      <w:r w:rsidR="00177678">
        <w:rPr>
          <w:color w:val="000000"/>
          <w:sz w:val="22"/>
          <w:szCs w:val="22"/>
        </w:rPr>
        <w:t xml:space="preserve">. </w:t>
      </w:r>
      <w:r w:rsidRPr="009E6C3D">
        <w:rPr>
          <w:color w:val="000000"/>
          <w:sz w:val="22"/>
          <w:szCs w:val="22"/>
        </w:rPr>
        <w:t>Namun demikian, pengembangan industri propelan di Indonesia masih menghadapi berbagai kendala, terutama keterbatasan ketersediaan bahan baku, sehingga menyebabkan tingginya ketergantungan pada impor dari beberapa negara, seperti Korea Selatan, Taiwan, Belgia, dan Yugoslavia. Oleh karena itu, penguasaan teknologi produksi propelan berbasis nitroselulosa menjadi faktor yang sangat penting dalam mewujudkan kemandirian nasional dalam penyediaan propelan</w:t>
      </w:r>
      <w:r>
        <w:rPr>
          <w:color w:val="000000"/>
          <w:sz w:val="22"/>
          <w:szCs w:val="22"/>
        </w:rPr>
        <w:t xml:space="preserve"> </w:t>
      </w:r>
      <w:sdt>
        <w:sdtPr>
          <w:rPr>
            <w:color w:val="000000"/>
            <w:sz w:val="22"/>
            <w:szCs w:val="22"/>
          </w:rPr>
          <w:tag w:val="MENDELEY_CITATION_v3_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"/>
          <w:id w:val="-688677294"/>
          <w:placeholder>
            <w:docPart w:val="DefaultPlaceholder_-1854013440"/>
          </w:placeholder>
        </w:sdtPr>
        <w:sdtContent>
          <w:r w:rsidR="00E423FE" w:rsidRPr="00E423FE">
            <w:rPr>
              <w:color w:val="000000"/>
              <w:sz w:val="22"/>
              <w:szCs w:val="22"/>
            </w:rPr>
            <w:t>[3]</w:t>
          </w:r>
        </w:sdtContent>
      </w:sdt>
      <w:r>
        <w:rPr>
          <w:color w:val="000000"/>
          <w:sz w:val="22"/>
          <w:szCs w:val="22"/>
        </w:rPr>
        <w:t>.</w:t>
      </w:r>
    </w:p>
    <w:p w14:paraId="44A5EC14" w14:textId="256AA1A2" w:rsidR="00695CE7" w:rsidRDefault="009E6C3D" w:rsidP="005D677E">
      <w:pPr>
        <w:pStyle w:val="NormalWeb"/>
        <w:spacing w:before="0" w:beforeAutospacing="0" w:after="0" w:afterAutospacing="0" w:line="276" w:lineRule="auto"/>
        <w:ind w:firstLine="720"/>
        <w:jc w:val="both"/>
        <w:rPr>
          <w:color w:val="000000"/>
          <w:sz w:val="20"/>
          <w:szCs w:val="20"/>
        </w:rPr>
      </w:pPr>
      <w:r w:rsidRPr="009E6C3D">
        <w:rPr>
          <w:color w:val="000000"/>
          <w:sz w:val="22"/>
          <w:szCs w:val="22"/>
        </w:rPr>
        <w:t>Nitroselulosa disintesis melalui proses nitrasi selulosa menggunakan sistem asam campuran yang terdiri atas asam nitrat dan asam sulfat, di mana gugus nitro menggantikan atom hidrogen pada gugus hidroksil selulosa. Senyawa ini banyak dimanfaatkan dalam bidang pertahanan sebagai propelan dan material energetik untuk amunisi</w:t>
      </w:r>
      <w:r>
        <w:rPr>
          <w:color w:val="000000"/>
          <w:sz w:val="22"/>
          <w:szCs w:val="22"/>
        </w:rPr>
        <w:t xml:space="preserve"> </w:t>
      </w:r>
      <w:sdt>
        <w:sdtPr>
          <w:rPr>
            <w:color w:val="000000"/>
            <w:sz w:val="22"/>
            <w:szCs w:val="22"/>
          </w:rPr>
          <w:tag w:val="MENDELEY_CITATION_v3_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"/>
          <w:id w:val="-1526170141"/>
          <w:placeholder>
            <w:docPart w:val="DefaultPlaceholder_-1854013440"/>
          </w:placeholder>
        </w:sdtPr>
        <w:sdtContent>
          <w:r w:rsidR="00E423FE" w:rsidRPr="00E423FE">
            <w:rPr>
              <w:color w:val="000000"/>
              <w:sz w:val="22"/>
              <w:szCs w:val="22"/>
            </w:rPr>
            <w:t>[4]</w:t>
          </w:r>
        </w:sdtContent>
      </w:sdt>
      <w:r w:rsidR="00DE3D46">
        <w:rPr>
          <w:color w:val="000000"/>
          <w:sz w:val="22"/>
          <w:szCs w:val="22"/>
        </w:rPr>
        <w:t xml:space="preserve">. </w:t>
      </w:r>
      <w:r w:rsidRPr="009E6C3D">
        <w:rPr>
          <w:color w:val="000000"/>
          <w:sz w:val="22"/>
          <w:szCs w:val="22"/>
        </w:rPr>
        <w:t>Indonesia memiliki sumber daya selulosa terbarukan yang melimpah, salah satunya berasal dari biomaterial seperti eceng gondok (</w:t>
      </w:r>
      <w:r w:rsidRPr="009E6C3D">
        <w:rPr>
          <w:i/>
          <w:iCs/>
          <w:color w:val="000000"/>
          <w:sz w:val="22"/>
          <w:szCs w:val="22"/>
        </w:rPr>
        <w:t>Eichhornia crassipes</w:t>
      </w:r>
      <w:r w:rsidRPr="009E6C3D">
        <w:rPr>
          <w:color w:val="000000"/>
          <w:sz w:val="22"/>
          <w:szCs w:val="22"/>
        </w:rPr>
        <w:t>), yaitu tumbuhan air invasif yang tumbuh dengan cepat dan sering mengganggu keseimbangan ekosistem perairan. Meskipun memberikan dampak negatif terhadap lingkungan, eceng gondok memiliki potensi yang besar sebagai bahan baku ramah lingkungan karena bersifat biodegradable serta memiliki kandungan selulosa yang tinggi. Sintesis nitroselulosa dari biomaterial tersebut meliputi tahapan delignifikasi, pemutihan (</w:t>
      </w:r>
      <w:r w:rsidRPr="009E6C3D">
        <w:rPr>
          <w:i/>
          <w:iCs/>
          <w:color w:val="000000"/>
          <w:sz w:val="22"/>
          <w:szCs w:val="22"/>
        </w:rPr>
        <w:t>bleaching</w:t>
      </w:r>
      <w:r w:rsidRPr="009E6C3D">
        <w:rPr>
          <w:color w:val="000000"/>
          <w:sz w:val="22"/>
          <w:szCs w:val="22"/>
        </w:rPr>
        <w:t>), dan nitrasi, dengan hidrogen peroksida digunakan sebagai agen pemutih yang relatif aman karena mampu mempertahankan integritas struktur selulosa</w:t>
      </w:r>
      <w:r w:rsidRPr="008A4CAF">
        <w:rPr>
          <w:color w:val="000000"/>
          <w:sz w:val="22"/>
          <w:szCs w:val="22"/>
        </w:rPr>
        <w:t xml:space="preserve"> </w:t>
      </w:r>
      <w:sdt>
        <w:sdtPr>
          <w:rPr>
            <w:color w:val="000000"/>
            <w:sz w:val="22"/>
            <w:szCs w:val="22"/>
          </w:rPr>
          <w:tag w:val="MENDELEY_CITATION_v3_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"/>
          <w:id w:val="241295421"/>
          <w:placeholder>
            <w:docPart w:val="DefaultPlaceholder_-1854013440"/>
          </w:placeholder>
        </w:sdtPr>
        <w:sdtContent>
          <w:r w:rsidR="00E423FE" w:rsidRPr="00E423FE">
            <w:rPr>
              <w:color w:val="000000"/>
              <w:sz w:val="22"/>
              <w:szCs w:val="22"/>
            </w:rPr>
            <w:t>[5]</w:t>
          </w:r>
        </w:sdtContent>
      </w:sdt>
      <w:r w:rsidR="00B816DC">
        <w:rPr>
          <w:color w:val="000000"/>
          <w:sz w:val="22"/>
          <w:szCs w:val="22"/>
        </w:rPr>
        <w:t xml:space="preserve">. </w:t>
      </w:r>
      <w:r w:rsidR="005D677E" w:rsidRPr="005D677E">
        <w:rPr>
          <w:color w:val="000000"/>
          <w:sz w:val="22"/>
          <w:szCs w:val="22"/>
        </w:rPr>
        <w:t>Proses nitrasi dilakukan menggunakan campuran asam nitrat dan asam sulfat, di mana rasio kedua asam tersebut berperan penting dalam menentukan kandungan nitrogen serta karakteristik fisikokimia nitroselulosa yang dihasilkan. Meskipun demikian, penelitian mengenai pengaruh variasi rasio asam nitrasi terhadap sintesis nitroselulosa yang berasal dari selulosa eceng gondok masih relatif terbatas. Oleh karena itu, penelitian ini bertujuan untuk menentukan kondisi sintesis optimum dalam menghasilkan nitroselulosa yang memenuhi persyaratan sebagai bahan baku propelan.</w:t>
      </w:r>
    </w:p>
    <w:p w14:paraId="421DEEE8" w14:textId="44531BA4" w:rsidR="00695CE7" w:rsidRPr="006B4D8A" w:rsidRDefault="005D677E" w:rsidP="006B4D8A">
      <w:pPr>
        <w:numPr>
          <w:ilvl w:val="0"/>
          <w:numId w:val="6"/>
        </w:numPr>
        <w:pBdr>
          <w:top w:val="nil"/>
          <w:left w:val="nil"/>
          <w:bottom w:val="nil"/>
          <w:right w:val="nil"/>
          <w:between w:val="nil"/>
        </w:pBdr>
        <w:spacing w:before="120" w:after="120" w:line="276" w:lineRule="auto"/>
        <w:ind w:left="426" w:hanging="426"/>
      </w:pPr>
      <w:r>
        <w:rPr>
          <w:b/>
          <w:color w:val="000000"/>
        </w:rPr>
        <w:t>METODE PENELITIAN</w:t>
      </w:r>
    </w:p>
    <w:p w14:paraId="576E186A" w14:textId="77777777" w:rsidR="005D677E" w:rsidRPr="005D677E" w:rsidRDefault="005D677E" w:rsidP="005D677E">
      <w:pPr>
        <w:pStyle w:val="NormalWeb"/>
        <w:spacing w:before="0" w:beforeAutospacing="0" w:after="0" w:afterAutospacing="0" w:line="276" w:lineRule="auto"/>
        <w:ind w:firstLine="720"/>
        <w:jc w:val="both"/>
        <w:rPr>
          <w:color w:val="000000"/>
          <w:sz w:val="22"/>
          <w:szCs w:val="22"/>
          <w:lang w:val="en-ID"/>
        </w:rPr>
      </w:pPr>
      <w:r w:rsidRPr="005D677E">
        <w:rPr>
          <w:color w:val="000000"/>
          <w:sz w:val="22"/>
          <w:szCs w:val="22"/>
          <w:lang w:val="en-ID"/>
        </w:rPr>
        <w:t xml:space="preserve">Penelitian ini menggunakan pendekatan </w:t>
      </w:r>
      <w:r w:rsidRPr="005D677E">
        <w:rPr>
          <w:i/>
          <w:iCs/>
          <w:color w:val="000000"/>
          <w:sz w:val="22"/>
          <w:szCs w:val="22"/>
          <w:lang w:val="en-ID"/>
        </w:rPr>
        <w:t>literature review</w:t>
      </w:r>
      <w:r w:rsidRPr="005D677E">
        <w:rPr>
          <w:color w:val="000000"/>
          <w:sz w:val="22"/>
          <w:szCs w:val="22"/>
          <w:lang w:val="en-ID"/>
        </w:rPr>
        <w:t xml:space="preserve"> yang bertujuan untuk mengumpulkan, menelaah, dan mengevaluasi secara sistematis berbagai publikasi ilmiah yang membahas pengaruh rasio asam sulfat terhadap asam nitrat dalam sintesis nitroselulosa berbasis biomaterial sebagai alternatif bahan baku propelan. Pendekatan ini dipilih untuk memberikan pemahaman yang komprehensif mengenai hasil-hasil penelitian terdahulu, sekaligus mengidentifikasi tantangan serta peluang pengembangan pemanfaatan selulosa berbasis biomaterial dalam aplikasi propelan.</w:t>
      </w:r>
    </w:p>
    <w:p w14:paraId="35AB8090" w14:textId="77777777" w:rsidR="005D677E" w:rsidRPr="005D677E" w:rsidRDefault="005D677E" w:rsidP="005D677E">
      <w:pPr>
        <w:pStyle w:val="NormalWeb"/>
        <w:spacing w:before="0" w:beforeAutospacing="0" w:after="0" w:afterAutospacing="0" w:line="276" w:lineRule="auto"/>
        <w:ind w:firstLine="720"/>
        <w:jc w:val="both"/>
        <w:rPr>
          <w:color w:val="000000"/>
          <w:sz w:val="22"/>
          <w:szCs w:val="22"/>
          <w:lang w:val="en-ID"/>
        </w:rPr>
      </w:pPr>
      <w:r w:rsidRPr="005D677E">
        <w:rPr>
          <w:color w:val="000000"/>
          <w:sz w:val="22"/>
          <w:szCs w:val="22"/>
          <w:lang w:val="en-ID"/>
        </w:rPr>
        <w:lastRenderedPageBreak/>
        <w:t>Pengumpulan data dilakukan melalui penelusuran literatur secara sistematis pada beberapa basis data ilmiah, yaitu Google Scholar, PubMed, dan ScienceDirect. Penelusuran dilakukan menggunakan kata kunci yang relevan, meliputi pengaruh rasio asam sulfat terhadap asam nitrat pada sintesis nitroselulosa dari selulosa eceng gondok (</w:t>
      </w:r>
      <w:r w:rsidRPr="005D677E">
        <w:rPr>
          <w:i/>
          <w:iCs/>
          <w:color w:val="000000"/>
          <w:sz w:val="22"/>
          <w:szCs w:val="22"/>
          <w:lang w:val="en-ID"/>
        </w:rPr>
        <w:t>Eichhornia crassipes</w:t>
      </w:r>
      <w:r w:rsidRPr="005D677E">
        <w:rPr>
          <w:color w:val="000000"/>
          <w:sz w:val="22"/>
          <w:szCs w:val="22"/>
          <w:lang w:val="en-ID"/>
        </w:rPr>
        <w:t>), alternatif bahan baku propelan, serta pengembangan industri propelan di Indonesia. Literatur yang ditinjau dibatasi pada publikasi dalam sepuluh tahun terakhir guna menjamin relevansi dan kemutakhiran data yang dianalisis.</w:t>
      </w:r>
    </w:p>
    <w:p w14:paraId="0F6FD6ED" w14:textId="77777777" w:rsidR="005D677E" w:rsidRPr="005D677E" w:rsidRDefault="005D677E" w:rsidP="005D677E">
      <w:pPr>
        <w:pStyle w:val="NormalWeb"/>
        <w:spacing w:before="0" w:beforeAutospacing="0" w:after="0" w:afterAutospacing="0" w:line="276" w:lineRule="auto"/>
        <w:ind w:firstLine="720"/>
        <w:jc w:val="both"/>
        <w:rPr>
          <w:color w:val="000000"/>
          <w:sz w:val="22"/>
          <w:szCs w:val="22"/>
          <w:lang w:val="en-ID"/>
        </w:rPr>
      </w:pPr>
      <w:r w:rsidRPr="005D677E">
        <w:rPr>
          <w:color w:val="000000"/>
          <w:sz w:val="22"/>
          <w:szCs w:val="22"/>
          <w:lang w:val="en-ID"/>
        </w:rPr>
        <w:t>Seleksi literatur dilakukan berdasarkan kriteria inklusi dan eksklusi yang telah ditetapkan. Kriteria inklusi mencakup artikel yang menggunakan metodologi penelitian yang valid, melaporkan temuan ilmiah yang signifikan, serta membahas proses ekstraksi selulosa, tahapan nitrasi dalam produksi nitroselulosa, dan pemanfaatan biomaterial pada industri amunisi maupun propelan. Selanjutnya, literatur yang terpilih dianalisis secara kritis dan disintesis untuk mengidentifikasi pendekatan metodologis serta temuan-temuan utama yang dilaporkan. Data yang diperoleh kemudian dibandingkan dan diinterpretasikan berdasarkan persyaratan performa propelan dengan mempertimbangkan aspek ekonomi dan lingkungan. Melalui pendekatan ini, kajian literatur diharapkan mampu memberikan evaluasi yang komprehensif mengenai pengaruh rasio asam sulfat terhadap asam nitrat dalam sintesis nitroselulosa berbasis biomaterial sebagai alternatif bahan baku propelan.</w:t>
      </w:r>
    </w:p>
    <w:p w14:paraId="116305F6" w14:textId="2D2E711C" w:rsidR="00695CE7" w:rsidRPr="00EB0583" w:rsidRDefault="00695CE7" w:rsidP="005D677E">
      <w:pPr>
        <w:jc w:val="both"/>
        <w:rPr>
          <w:sz w:val="22"/>
          <w:szCs w:val="22"/>
        </w:rPr>
      </w:pPr>
    </w:p>
    <w:p w14:paraId="1EE87361" w14:textId="50B60933" w:rsidR="00695CE7" w:rsidRDefault="005D677E">
      <w:pPr>
        <w:numPr>
          <w:ilvl w:val="0"/>
          <w:numId w:val="6"/>
        </w:numPr>
        <w:spacing w:before="120" w:after="120"/>
        <w:ind w:left="360" w:hanging="360"/>
        <w:rPr>
          <w:color w:val="000000"/>
        </w:rPr>
      </w:pPr>
      <w:r>
        <w:rPr>
          <w:b/>
          <w:color w:val="000000"/>
        </w:rPr>
        <w:t>HASIL DAN PEMBAHASAN</w:t>
      </w:r>
    </w:p>
    <w:p w14:paraId="58D0DD7A" w14:textId="77630AC3" w:rsidR="006B4D8A" w:rsidRPr="005D677E" w:rsidRDefault="005D677E" w:rsidP="005D677E">
      <w:pPr>
        <w:pStyle w:val="BodyText"/>
        <w:spacing w:before="44" w:line="276" w:lineRule="auto"/>
        <w:ind w:right="23" w:firstLine="719"/>
        <w:jc w:val="both"/>
        <w:rPr>
          <w:sz w:val="22"/>
          <w:szCs w:val="22"/>
          <w:lang w:val="en-ID"/>
        </w:rPr>
      </w:pPr>
      <w:r w:rsidRPr="005D677E">
        <w:rPr>
          <w:sz w:val="22"/>
          <w:szCs w:val="22"/>
        </w:rPr>
        <w:t>Nitroselulosa merupakan material yang sangat mudah terbakar dan memiliki potensi bersifat eksplosif. Inisiasinya dapat dipicu oleh adanya nyala api terbuka, benturan mekanis, maupun gesekan yang cukup kuat. Pada kondisi penyimpanan dan penggunaan yang sesuai, nitroselulosa relatif stabil. Namun, bahan ini harus dilindungi dari paparan suhu tinggi, kelembapan, serta kondisi lain yang dapat menyebabkan degradasi. Selama proses pembakaran, nitroselulosa menghasilkan gas bersuhu tinggi dalam jumlah besar, seperti nitrogen, karbon dioksida, dan uap air. Gas-gas hasil pembakaran tersebut berperan dalam menghasilkan gaya dorong (</w:t>
      </w:r>
      <w:r w:rsidRPr="005D677E">
        <w:rPr>
          <w:i/>
          <w:iCs/>
          <w:sz w:val="22"/>
          <w:szCs w:val="22"/>
        </w:rPr>
        <w:t>thrust</w:t>
      </w:r>
      <w:r w:rsidRPr="005D677E">
        <w:rPr>
          <w:sz w:val="22"/>
          <w:szCs w:val="22"/>
        </w:rPr>
        <w:t>) pada sistem propulsi yang menggunakan nitroselulosa sebagai bahan propelan</w:t>
      </w:r>
      <w:r>
        <w:rPr>
          <w:sz w:val="22"/>
          <w:szCs w:val="22"/>
        </w:rPr>
        <w:t xml:space="preserve"> </w:t>
      </w:r>
      <w:sdt>
        <w:sdtPr>
          <w:rPr>
            <w:color w:val="000000"/>
            <w:sz w:val="22"/>
            <w:szCs w:val="22"/>
          </w:rPr>
          <w:tag w:val="MENDELEY_CITATION_v3_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"/>
          <w:id w:val="-967498987"/>
          <w:placeholder>
            <w:docPart w:val="DefaultPlaceholder_-1854013440"/>
          </w:placeholder>
        </w:sdtPr>
        <w:sdtContent>
          <w:r w:rsidR="00E423FE" w:rsidRPr="00E423FE">
            <w:rPr>
              <w:color w:val="000000"/>
              <w:sz w:val="22"/>
              <w:szCs w:val="22"/>
            </w:rPr>
            <w:t>[6]</w:t>
          </w:r>
        </w:sdtContent>
      </w:sdt>
      <w:r w:rsidR="00B816DC">
        <w:rPr>
          <w:sz w:val="22"/>
          <w:szCs w:val="22"/>
        </w:rPr>
        <w:t xml:space="preserve">. </w:t>
      </w:r>
      <w:r w:rsidRPr="005D677E">
        <w:rPr>
          <w:sz w:val="22"/>
          <w:szCs w:val="22"/>
          <w:lang w:val="en-ID"/>
        </w:rPr>
        <w:t>Indonesia memiliki sumber daya selulosa yang melimpah, salah satunya berasal dari sumber hayati yang dikenal sebagai biomaterial.</w:t>
      </w:r>
      <w:r>
        <w:rPr>
          <w:sz w:val="22"/>
          <w:szCs w:val="22"/>
          <w:lang w:val="en-ID"/>
        </w:rPr>
        <w:t xml:space="preserve"> </w:t>
      </w:r>
      <w:r w:rsidRPr="005D677E">
        <w:rPr>
          <w:sz w:val="22"/>
          <w:szCs w:val="22"/>
          <w:lang w:val="en-ID"/>
        </w:rPr>
        <w:t>Berdasarkan Tabel 1, nitroselulosa menunjukkan variasi warna yang berkisar dari putih hingga kekuningan, yang dipengaruhi oleh kandungan lignin pada bahan baku yang digunakan. Lignin merupakan salah satu komponen struktural utama penyusun biomassa lignoselulosa yang berperan penting dalam memberikan warna pada serat lignoselulosa. Penggunaan bahan baku dengan kandungan lignin yang relatif tinggi dalam proses produksi nitroselulosa cenderung menghasilkan produk dengan warna yang lebih kekuningan. Sebaliknya, bahan baku yang memiliki kandungan lignin lebih rendah umumnya menghasilkan nitroselulosa dengan warna yang lebih putih</w:t>
      </w:r>
      <w:r>
        <w:rPr>
          <w:sz w:val="22"/>
          <w:szCs w:val="22"/>
          <w:lang w:val="en-ID"/>
        </w:rPr>
        <w:t xml:space="preserve"> </w:t>
      </w:r>
      <w:sdt>
        <w:sdtPr>
          <w:rPr>
            <w:color w:val="000000"/>
            <w:sz w:val="22"/>
            <w:szCs w:val="22"/>
          </w:rPr>
          <w:tag w:val="MENDELEY_CITATION_v3_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"/>
          <w:id w:val="-430512579"/>
          <w:placeholder>
            <w:docPart w:val="DefaultPlaceholder_-1854013440"/>
          </w:placeholder>
        </w:sdtPr>
        <w:sdtContent>
          <w:r w:rsidR="00E423FE" w:rsidRPr="00E423FE">
            <w:rPr>
              <w:color w:val="000000"/>
              <w:sz w:val="22"/>
              <w:szCs w:val="22"/>
            </w:rPr>
            <w:t>[7]</w:t>
          </w:r>
        </w:sdtContent>
      </w:sdt>
      <w:r>
        <w:rPr>
          <w:color w:val="000000"/>
          <w:sz w:val="22"/>
          <w:szCs w:val="22"/>
        </w:rPr>
        <w:t>.</w:t>
      </w:r>
    </w:p>
    <w:p w14:paraId="268A9AB6" w14:textId="49A2E2A6" w:rsidR="005D677E" w:rsidRDefault="005D677E" w:rsidP="005D677E">
      <w:pPr>
        <w:pStyle w:val="BodyText"/>
        <w:spacing w:before="1" w:line="276" w:lineRule="auto"/>
        <w:ind w:right="24" w:firstLine="719"/>
        <w:jc w:val="both"/>
        <w:rPr>
          <w:sz w:val="22"/>
          <w:szCs w:val="22"/>
        </w:rPr>
      </w:pPr>
      <w:r w:rsidRPr="005D677E">
        <w:rPr>
          <w:sz w:val="22"/>
          <w:szCs w:val="22"/>
        </w:rPr>
        <w:t xml:space="preserve">Halim </w:t>
      </w:r>
      <w:r w:rsidRPr="005D677E">
        <w:rPr>
          <w:i/>
          <w:iCs/>
          <w:sz w:val="22"/>
          <w:szCs w:val="22"/>
        </w:rPr>
        <w:t>et al.</w:t>
      </w:r>
      <w:r w:rsidRPr="005D677E">
        <w:rPr>
          <w:sz w:val="22"/>
          <w:szCs w:val="22"/>
        </w:rPr>
        <w:t xml:space="preserve"> (2021) melaporkan penggunaan pereaksi nitrasi yang terdiri atas asam nitrat (HNO₃) 65% dan asam sulfat (H₂SO₄) 98% sebagai katalis dengan rasio 1:2, disertai variasi suhu selama proses nitrasi [8]. Hasil yang diperoleh disajikan sebagai berikut.</w:t>
      </w:r>
    </w:p>
    <w:p w14:paraId="6721AF3A" w14:textId="374D17A8" w:rsidR="006B4D8A" w:rsidRPr="008766DA" w:rsidRDefault="006B4D8A" w:rsidP="006B4D8A">
      <w:pPr>
        <w:pBdr>
          <w:top w:val="nil"/>
          <w:left w:val="nil"/>
          <w:bottom w:val="nil"/>
          <w:right w:val="nil"/>
          <w:between w:val="nil"/>
        </w:pBdr>
        <w:ind w:left="850" w:hanging="493"/>
        <w:jc w:val="center"/>
        <w:rPr>
          <w:rFonts w:eastAsia="Book Antiqua"/>
          <w:i/>
          <w:color w:val="000000"/>
          <w:sz w:val="22"/>
          <w:szCs w:val="22"/>
        </w:rPr>
      </w:pPr>
      <w:r w:rsidRPr="008766DA">
        <w:rPr>
          <w:rFonts w:eastAsia="Book Antiqua"/>
          <w:b/>
          <w:color w:val="000000"/>
          <w:sz w:val="22"/>
          <w:szCs w:val="22"/>
        </w:rPr>
        <w:t>Table 1</w:t>
      </w:r>
      <w:r w:rsidR="005D677E">
        <w:rPr>
          <w:rFonts w:eastAsia="Book Antiqua"/>
          <w:b/>
          <w:color w:val="000000"/>
          <w:sz w:val="22"/>
          <w:szCs w:val="22"/>
        </w:rPr>
        <w:t>. Perbandingan Nitroselulosa</w:t>
      </w:r>
    </w:p>
    <w:tbl>
      <w:tblPr>
        <w:tblW w:w="7660" w:type="dxa"/>
        <w:tblInd w:w="846" w:type="dxa"/>
        <w:tblBorders>
          <w:top w:val="single" w:sz="4" w:space="0" w:color="auto"/>
          <w:bottom w:val="single" w:sz="4" w:space="0" w:color="auto"/>
          <w:insideH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1281"/>
        <w:gridCol w:w="1312"/>
        <w:gridCol w:w="850"/>
        <w:gridCol w:w="1418"/>
        <w:gridCol w:w="1381"/>
        <w:gridCol w:w="1418"/>
      </w:tblGrid>
      <w:tr w:rsidR="006B4D8A" w:rsidRPr="008766DA" w14:paraId="03AB1462" w14:textId="77777777" w:rsidTr="00C66B7F">
        <w:tc>
          <w:tcPr>
            <w:tcW w:w="1281" w:type="dxa"/>
            <w:vMerge w:val="restart"/>
            <w:vAlign w:val="center"/>
            <w:hideMark/>
          </w:tcPr>
          <w:p w14:paraId="124C39B6" w14:textId="77777777" w:rsidR="006B4D8A" w:rsidRPr="008766DA" w:rsidRDefault="006B4D8A" w:rsidP="00C66B7F">
            <w:pPr>
              <w:jc w:val="center"/>
              <w:rPr>
                <w:b/>
                <w:bCs/>
                <w:sz w:val="22"/>
                <w:szCs w:val="22"/>
                <w:lang w:val="en-ID"/>
              </w:rPr>
            </w:pPr>
            <w:r w:rsidRPr="008766DA">
              <w:rPr>
                <w:rFonts w:eastAsia="Arial MT"/>
                <w:b/>
                <w:bCs/>
                <w:sz w:val="22"/>
                <w:szCs w:val="22"/>
                <w:lang w:val="en-ID"/>
              </w:rPr>
              <w:t>Materials</w:t>
            </w:r>
          </w:p>
        </w:tc>
        <w:tc>
          <w:tcPr>
            <w:tcW w:w="3580" w:type="dxa"/>
            <w:gridSpan w:val="3"/>
            <w:vAlign w:val="center"/>
          </w:tcPr>
          <w:p w14:paraId="114EB557" w14:textId="77777777" w:rsidR="006B4D8A" w:rsidRPr="008766DA" w:rsidRDefault="006B4D8A" w:rsidP="00C66B7F">
            <w:pPr>
              <w:jc w:val="center"/>
              <w:rPr>
                <w:rFonts w:eastAsia="Arial MT"/>
                <w:b/>
                <w:bCs/>
                <w:sz w:val="22"/>
                <w:szCs w:val="22"/>
                <w:lang w:val="en-ID"/>
              </w:rPr>
            </w:pPr>
            <w:r w:rsidRPr="008766DA">
              <w:rPr>
                <w:rFonts w:eastAsia="Arial MT"/>
                <w:b/>
                <w:bCs/>
                <w:sz w:val="22"/>
                <w:szCs w:val="22"/>
                <w:lang w:val="en-ID"/>
              </w:rPr>
              <w:t>Composition</w:t>
            </w:r>
          </w:p>
        </w:tc>
        <w:tc>
          <w:tcPr>
            <w:tcW w:w="2799" w:type="dxa"/>
            <w:gridSpan w:val="2"/>
            <w:vAlign w:val="center"/>
          </w:tcPr>
          <w:p w14:paraId="138F8341" w14:textId="77777777" w:rsidR="006B4D8A" w:rsidRPr="008766DA" w:rsidRDefault="006B4D8A" w:rsidP="00C66B7F">
            <w:pPr>
              <w:jc w:val="center"/>
              <w:rPr>
                <w:rFonts w:eastAsia="Arial MT"/>
                <w:b/>
                <w:bCs/>
                <w:sz w:val="22"/>
                <w:szCs w:val="22"/>
                <w:lang w:val="en-ID"/>
              </w:rPr>
            </w:pPr>
            <w:r w:rsidRPr="008766DA">
              <w:rPr>
                <w:rFonts w:eastAsia="Arial MT"/>
                <w:b/>
                <w:bCs/>
                <w:sz w:val="22"/>
                <w:szCs w:val="22"/>
                <w:lang w:val="en-ID"/>
              </w:rPr>
              <w:t>Characteristics</w:t>
            </w:r>
          </w:p>
        </w:tc>
      </w:tr>
      <w:tr w:rsidR="006B4D8A" w:rsidRPr="008766DA" w14:paraId="69DD0764" w14:textId="77777777" w:rsidTr="00C66B7F">
        <w:tc>
          <w:tcPr>
            <w:tcW w:w="1281" w:type="dxa"/>
            <w:vMerge/>
            <w:vAlign w:val="center"/>
            <w:hideMark/>
          </w:tcPr>
          <w:p w14:paraId="553996D1" w14:textId="77777777" w:rsidR="006B4D8A" w:rsidRPr="008766DA" w:rsidRDefault="006B4D8A" w:rsidP="00C66B7F">
            <w:pPr>
              <w:jc w:val="center"/>
              <w:rPr>
                <w:rFonts w:eastAsia="Arial MT"/>
                <w:b/>
                <w:bCs/>
                <w:sz w:val="22"/>
                <w:szCs w:val="22"/>
                <w:lang w:val="en-ID"/>
              </w:rPr>
            </w:pPr>
          </w:p>
        </w:tc>
        <w:tc>
          <w:tcPr>
            <w:tcW w:w="1312" w:type="dxa"/>
            <w:vAlign w:val="center"/>
            <w:hideMark/>
          </w:tcPr>
          <w:p w14:paraId="1D5BB801" w14:textId="77777777" w:rsidR="006B4D8A" w:rsidRPr="008766DA" w:rsidRDefault="006B4D8A" w:rsidP="00C66B7F">
            <w:pPr>
              <w:jc w:val="center"/>
              <w:rPr>
                <w:rFonts w:eastAsia="Arial MT"/>
                <w:b/>
                <w:bCs/>
                <w:sz w:val="22"/>
                <w:szCs w:val="22"/>
                <w:lang w:val="en-ID"/>
              </w:rPr>
            </w:pPr>
            <w:r w:rsidRPr="008766DA">
              <w:rPr>
                <w:b/>
                <w:bCs/>
                <w:sz w:val="22"/>
                <w:szCs w:val="22"/>
                <w:lang w:val="en-ID"/>
              </w:rPr>
              <w:t>Purity</w:t>
            </w:r>
          </w:p>
          <w:p w14:paraId="62AEBD4D" w14:textId="77777777" w:rsidR="006B4D8A" w:rsidRPr="008766DA" w:rsidRDefault="006B4D8A" w:rsidP="00C66B7F">
            <w:pPr>
              <w:jc w:val="center"/>
              <w:rPr>
                <w:b/>
                <w:bCs/>
                <w:sz w:val="22"/>
                <w:szCs w:val="22"/>
                <w:lang w:val="en-ID"/>
              </w:rPr>
            </w:pPr>
            <w:r w:rsidRPr="008766DA">
              <w:rPr>
                <w:b/>
                <w:bCs/>
                <w:sz w:val="22"/>
                <w:szCs w:val="22"/>
                <w:lang w:val="en-ID"/>
              </w:rPr>
              <w:t>α-celullose (%)</w:t>
            </w:r>
          </w:p>
        </w:tc>
        <w:tc>
          <w:tcPr>
            <w:tcW w:w="850" w:type="dxa"/>
            <w:vAlign w:val="center"/>
            <w:hideMark/>
          </w:tcPr>
          <w:p w14:paraId="64A122FD" w14:textId="77777777" w:rsidR="006B4D8A" w:rsidRPr="008766DA" w:rsidRDefault="006B4D8A" w:rsidP="00C66B7F">
            <w:pPr>
              <w:jc w:val="center"/>
              <w:rPr>
                <w:b/>
                <w:bCs/>
                <w:sz w:val="22"/>
                <w:szCs w:val="22"/>
                <w:lang w:val="en-ID"/>
              </w:rPr>
            </w:pPr>
            <w:r w:rsidRPr="008766DA">
              <w:rPr>
                <w:b/>
                <w:bCs/>
                <w:sz w:val="22"/>
                <w:szCs w:val="22"/>
                <w:lang w:val="en-ID"/>
              </w:rPr>
              <w:t>Lignin  Content</w:t>
            </w:r>
          </w:p>
          <w:p w14:paraId="14C832F5" w14:textId="77777777" w:rsidR="006B4D8A" w:rsidRPr="008766DA" w:rsidRDefault="006B4D8A" w:rsidP="00C66B7F">
            <w:pPr>
              <w:jc w:val="center"/>
              <w:rPr>
                <w:b/>
                <w:bCs/>
                <w:sz w:val="22"/>
                <w:szCs w:val="22"/>
                <w:lang w:val="en-ID"/>
              </w:rPr>
            </w:pPr>
            <w:r w:rsidRPr="008766DA">
              <w:rPr>
                <w:b/>
                <w:bCs/>
                <w:sz w:val="22"/>
                <w:szCs w:val="22"/>
                <w:lang w:val="en-ID"/>
              </w:rPr>
              <w:t>(%)</w:t>
            </w:r>
          </w:p>
        </w:tc>
        <w:tc>
          <w:tcPr>
            <w:tcW w:w="1418" w:type="dxa"/>
            <w:vAlign w:val="center"/>
            <w:hideMark/>
          </w:tcPr>
          <w:p w14:paraId="5F579BD2" w14:textId="77777777" w:rsidR="006B4D8A" w:rsidRPr="008766DA" w:rsidRDefault="006B4D8A" w:rsidP="00C66B7F">
            <w:pPr>
              <w:jc w:val="center"/>
              <w:rPr>
                <w:b/>
                <w:bCs/>
                <w:sz w:val="22"/>
                <w:szCs w:val="22"/>
                <w:lang w:val="en-ID"/>
              </w:rPr>
            </w:pPr>
            <w:r w:rsidRPr="008766DA">
              <w:rPr>
                <w:b/>
                <w:bCs/>
                <w:sz w:val="22"/>
                <w:szCs w:val="22"/>
                <w:lang w:val="en-ID"/>
              </w:rPr>
              <w:t>Yield</w:t>
            </w:r>
          </w:p>
          <w:p w14:paraId="3F01B7AF" w14:textId="77777777" w:rsidR="006B4D8A" w:rsidRPr="008766DA" w:rsidRDefault="006B4D8A" w:rsidP="00C66B7F">
            <w:pPr>
              <w:jc w:val="center"/>
              <w:rPr>
                <w:b/>
                <w:bCs/>
                <w:sz w:val="22"/>
                <w:szCs w:val="22"/>
                <w:lang w:val="en-ID"/>
              </w:rPr>
            </w:pPr>
            <w:r w:rsidRPr="008766DA">
              <w:rPr>
                <w:b/>
                <w:bCs/>
                <w:sz w:val="22"/>
                <w:szCs w:val="22"/>
                <w:lang w:val="en-ID"/>
              </w:rPr>
              <w:t>Nitrocelullose (%)</w:t>
            </w:r>
          </w:p>
        </w:tc>
        <w:tc>
          <w:tcPr>
            <w:tcW w:w="1381" w:type="dxa"/>
            <w:vAlign w:val="center"/>
          </w:tcPr>
          <w:p w14:paraId="3FF079BC" w14:textId="77777777" w:rsidR="006B4D8A" w:rsidRPr="008766DA" w:rsidRDefault="006B4D8A" w:rsidP="00C66B7F">
            <w:pPr>
              <w:jc w:val="center"/>
              <w:rPr>
                <w:b/>
                <w:bCs/>
                <w:sz w:val="22"/>
                <w:szCs w:val="22"/>
              </w:rPr>
            </w:pPr>
            <w:r w:rsidRPr="008766DA">
              <w:rPr>
                <w:b/>
                <w:bCs/>
                <w:sz w:val="22"/>
                <w:szCs w:val="22"/>
                <w:lang w:val="en-ID"/>
              </w:rPr>
              <w:t>Nitrocelullose color</w:t>
            </w:r>
          </w:p>
        </w:tc>
        <w:tc>
          <w:tcPr>
            <w:tcW w:w="1417" w:type="dxa"/>
            <w:vAlign w:val="center"/>
          </w:tcPr>
          <w:p w14:paraId="077AEDE1" w14:textId="77777777" w:rsidR="006B4D8A" w:rsidRPr="008766DA" w:rsidRDefault="006B4D8A" w:rsidP="00C66B7F">
            <w:pPr>
              <w:jc w:val="center"/>
              <w:rPr>
                <w:b/>
                <w:bCs/>
                <w:sz w:val="22"/>
                <w:szCs w:val="22"/>
              </w:rPr>
            </w:pPr>
            <w:r w:rsidRPr="008766DA">
              <w:rPr>
                <w:b/>
                <w:bCs/>
                <w:sz w:val="22"/>
                <w:szCs w:val="22"/>
              </w:rPr>
              <w:t>Nitrogen</w:t>
            </w:r>
          </w:p>
          <w:p w14:paraId="12047648" w14:textId="77777777" w:rsidR="006B4D8A" w:rsidRPr="008766DA" w:rsidRDefault="006B4D8A" w:rsidP="00C66B7F">
            <w:pPr>
              <w:jc w:val="center"/>
              <w:rPr>
                <w:b/>
                <w:bCs/>
                <w:sz w:val="22"/>
                <w:szCs w:val="22"/>
              </w:rPr>
            </w:pPr>
            <w:r w:rsidRPr="008766DA">
              <w:rPr>
                <w:b/>
                <w:bCs/>
                <w:sz w:val="22"/>
                <w:szCs w:val="22"/>
              </w:rPr>
              <w:t>Content</w:t>
            </w:r>
          </w:p>
          <w:p w14:paraId="503A5BB5" w14:textId="77777777" w:rsidR="006B4D8A" w:rsidRPr="008766DA" w:rsidRDefault="006B4D8A" w:rsidP="00C66B7F">
            <w:pPr>
              <w:jc w:val="center"/>
              <w:rPr>
                <w:rFonts w:eastAsia="Arial MT"/>
                <w:b/>
                <w:bCs/>
                <w:sz w:val="22"/>
                <w:szCs w:val="22"/>
                <w:lang w:val="en-ID"/>
              </w:rPr>
            </w:pPr>
            <w:r w:rsidRPr="008766DA">
              <w:rPr>
                <w:b/>
                <w:bCs/>
                <w:sz w:val="22"/>
                <w:szCs w:val="22"/>
              </w:rPr>
              <w:t>(%)</w:t>
            </w:r>
          </w:p>
        </w:tc>
      </w:tr>
      <w:tr w:rsidR="006B4D8A" w:rsidRPr="008766DA" w14:paraId="31BDFB1B" w14:textId="77777777" w:rsidTr="00C66B7F">
        <w:tc>
          <w:tcPr>
            <w:tcW w:w="1281" w:type="dxa"/>
            <w:vAlign w:val="center"/>
            <w:hideMark/>
          </w:tcPr>
          <w:p w14:paraId="5F7182F5" w14:textId="77777777" w:rsidR="006B4D8A" w:rsidRPr="008766DA" w:rsidRDefault="006B4D8A" w:rsidP="00C66B7F">
            <w:pPr>
              <w:jc w:val="center"/>
              <w:rPr>
                <w:sz w:val="22"/>
                <w:szCs w:val="22"/>
                <w:lang w:val="en-ID"/>
              </w:rPr>
            </w:pPr>
            <w:r w:rsidRPr="008766DA">
              <w:rPr>
                <w:rFonts w:eastAsia="Arial MT"/>
                <w:sz w:val="22"/>
                <w:szCs w:val="22"/>
                <w:lang w:val="en-ID"/>
              </w:rPr>
              <w:t>Straw</w:t>
            </w:r>
          </w:p>
        </w:tc>
        <w:tc>
          <w:tcPr>
            <w:tcW w:w="1312" w:type="dxa"/>
            <w:vAlign w:val="center"/>
            <w:hideMark/>
          </w:tcPr>
          <w:p w14:paraId="20B9E5F8" w14:textId="77777777" w:rsidR="006B4D8A" w:rsidRPr="008766DA" w:rsidRDefault="006B4D8A" w:rsidP="00C66B7F">
            <w:pPr>
              <w:jc w:val="center"/>
              <w:rPr>
                <w:rFonts w:eastAsia="Arial MT"/>
                <w:sz w:val="22"/>
                <w:szCs w:val="22"/>
                <w:lang w:val="en-ID"/>
              </w:rPr>
            </w:pPr>
            <w:r w:rsidRPr="008766DA">
              <w:rPr>
                <w:sz w:val="22"/>
                <w:szCs w:val="22"/>
                <w:lang w:val="en-ID"/>
              </w:rPr>
              <w:t>25-45</w:t>
            </w:r>
          </w:p>
        </w:tc>
        <w:tc>
          <w:tcPr>
            <w:tcW w:w="850" w:type="dxa"/>
            <w:vAlign w:val="center"/>
            <w:hideMark/>
          </w:tcPr>
          <w:p w14:paraId="16B82354" w14:textId="77777777" w:rsidR="006B4D8A" w:rsidRPr="008766DA" w:rsidRDefault="006B4D8A" w:rsidP="00C66B7F">
            <w:pPr>
              <w:jc w:val="center"/>
              <w:rPr>
                <w:sz w:val="22"/>
                <w:szCs w:val="22"/>
                <w:lang w:val="en-ID"/>
              </w:rPr>
            </w:pPr>
            <w:r w:rsidRPr="008766DA">
              <w:rPr>
                <w:sz w:val="22"/>
                <w:szCs w:val="22"/>
                <w:lang w:val="en-ID"/>
              </w:rPr>
              <w:t>10-15</w:t>
            </w:r>
          </w:p>
        </w:tc>
        <w:tc>
          <w:tcPr>
            <w:tcW w:w="1418" w:type="dxa"/>
            <w:vAlign w:val="center"/>
            <w:hideMark/>
          </w:tcPr>
          <w:p w14:paraId="313004E4" w14:textId="77777777" w:rsidR="006B4D8A" w:rsidRPr="008766DA" w:rsidRDefault="006B4D8A" w:rsidP="00C66B7F">
            <w:pPr>
              <w:jc w:val="center"/>
              <w:rPr>
                <w:sz w:val="22"/>
                <w:szCs w:val="22"/>
                <w:lang w:val="en-ID"/>
              </w:rPr>
            </w:pPr>
            <w:r w:rsidRPr="008766DA">
              <w:rPr>
                <w:sz w:val="22"/>
                <w:szCs w:val="22"/>
                <w:lang w:val="en-ID"/>
              </w:rPr>
              <w:t>86</w:t>
            </w:r>
          </w:p>
        </w:tc>
        <w:tc>
          <w:tcPr>
            <w:tcW w:w="1381" w:type="dxa"/>
            <w:vAlign w:val="center"/>
          </w:tcPr>
          <w:p w14:paraId="1A385B39" w14:textId="77777777" w:rsidR="006B4D8A" w:rsidRPr="008766DA" w:rsidRDefault="006B4D8A" w:rsidP="00C66B7F">
            <w:pPr>
              <w:jc w:val="center"/>
              <w:rPr>
                <w:sz w:val="22"/>
                <w:szCs w:val="22"/>
              </w:rPr>
            </w:pPr>
            <w:r w:rsidRPr="008766DA">
              <w:rPr>
                <w:sz w:val="22"/>
                <w:szCs w:val="22"/>
                <w:lang w:val="en-ID"/>
              </w:rPr>
              <w:t>Yellowish</w:t>
            </w:r>
          </w:p>
        </w:tc>
        <w:tc>
          <w:tcPr>
            <w:tcW w:w="1417" w:type="dxa"/>
            <w:vAlign w:val="center"/>
          </w:tcPr>
          <w:p w14:paraId="7F105C9D" w14:textId="77777777" w:rsidR="006B4D8A" w:rsidRPr="008766DA" w:rsidRDefault="006B4D8A" w:rsidP="00C66B7F">
            <w:pPr>
              <w:jc w:val="center"/>
              <w:rPr>
                <w:sz w:val="22"/>
                <w:szCs w:val="22"/>
                <w:lang w:val="en-ID"/>
              </w:rPr>
            </w:pPr>
          </w:p>
        </w:tc>
      </w:tr>
      <w:tr w:rsidR="006B4D8A" w:rsidRPr="008766DA" w14:paraId="3982E17C" w14:textId="77777777" w:rsidTr="00C66B7F">
        <w:tc>
          <w:tcPr>
            <w:tcW w:w="1281" w:type="dxa"/>
            <w:vAlign w:val="center"/>
            <w:hideMark/>
          </w:tcPr>
          <w:p w14:paraId="60570F40" w14:textId="77777777" w:rsidR="006B4D8A" w:rsidRPr="008766DA" w:rsidRDefault="006B4D8A" w:rsidP="00C66B7F">
            <w:pPr>
              <w:jc w:val="center"/>
              <w:rPr>
                <w:sz w:val="22"/>
                <w:szCs w:val="22"/>
                <w:lang w:val="en-ID"/>
              </w:rPr>
            </w:pPr>
            <w:r w:rsidRPr="008766DA">
              <w:rPr>
                <w:rFonts w:eastAsia="Arial MT"/>
                <w:sz w:val="22"/>
                <w:szCs w:val="22"/>
                <w:lang w:val="en-ID"/>
              </w:rPr>
              <w:t>Cotton</w:t>
            </w:r>
          </w:p>
        </w:tc>
        <w:tc>
          <w:tcPr>
            <w:tcW w:w="1312" w:type="dxa"/>
            <w:vAlign w:val="center"/>
            <w:hideMark/>
          </w:tcPr>
          <w:p w14:paraId="06F0FF4B" w14:textId="77777777" w:rsidR="006B4D8A" w:rsidRPr="008766DA" w:rsidRDefault="006B4D8A" w:rsidP="00C66B7F">
            <w:pPr>
              <w:jc w:val="center"/>
              <w:rPr>
                <w:rFonts w:eastAsia="Arial MT"/>
                <w:sz w:val="22"/>
                <w:szCs w:val="22"/>
                <w:lang w:val="en-ID"/>
              </w:rPr>
            </w:pPr>
            <w:r w:rsidRPr="008766DA">
              <w:rPr>
                <w:sz w:val="22"/>
                <w:szCs w:val="22"/>
                <w:lang w:val="en-ID"/>
              </w:rPr>
              <w:t>86-98</w:t>
            </w:r>
          </w:p>
        </w:tc>
        <w:tc>
          <w:tcPr>
            <w:tcW w:w="850" w:type="dxa"/>
            <w:vAlign w:val="center"/>
            <w:hideMark/>
          </w:tcPr>
          <w:p w14:paraId="667E8914" w14:textId="77777777" w:rsidR="006B4D8A" w:rsidRPr="008766DA" w:rsidRDefault="006B4D8A" w:rsidP="00C66B7F">
            <w:pPr>
              <w:jc w:val="center"/>
              <w:rPr>
                <w:sz w:val="22"/>
                <w:szCs w:val="22"/>
                <w:lang w:val="en-ID"/>
              </w:rPr>
            </w:pPr>
            <w:r w:rsidRPr="008766DA">
              <w:rPr>
                <w:sz w:val="22"/>
                <w:szCs w:val="22"/>
                <w:lang w:val="en-ID"/>
              </w:rPr>
              <w:t>&lt;5</w:t>
            </w:r>
          </w:p>
        </w:tc>
        <w:tc>
          <w:tcPr>
            <w:tcW w:w="1418" w:type="dxa"/>
            <w:vAlign w:val="center"/>
            <w:hideMark/>
          </w:tcPr>
          <w:p w14:paraId="1F5DC43F" w14:textId="77777777" w:rsidR="006B4D8A" w:rsidRPr="008766DA" w:rsidRDefault="006B4D8A" w:rsidP="00C66B7F">
            <w:pPr>
              <w:jc w:val="center"/>
              <w:rPr>
                <w:sz w:val="22"/>
                <w:szCs w:val="22"/>
                <w:lang w:val="en-ID"/>
              </w:rPr>
            </w:pPr>
            <w:r w:rsidRPr="008766DA">
              <w:rPr>
                <w:sz w:val="22"/>
                <w:szCs w:val="22"/>
                <w:lang w:val="en-ID"/>
              </w:rPr>
              <w:t>68</w:t>
            </w:r>
          </w:p>
        </w:tc>
        <w:tc>
          <w:tcPr>
            <w:tcW w:w="1381" w:type="dxa"/>
            <w:vAlign w:val="center"/>
          </w:tcPr>
          <w:p w14:paraId="6B3E61A7" w14:textId="77777777" w:rsidR="006B4D8A" w:rsidRPr="008766DA" w:rsidRDefault="006B4D8A" w:rsidP="00C66B7F">
            <w:pPr>
              <w:jc w:val="center"/>
              <w:rPr>
                <w:sz w:val="22"/>
                <w:szCs w:val="22"/>
              </w:rPr>
            </w:pPr>
            <w:r w:rsidRPr="008766DA">
              <w:rPr>
                <w:sz w:val="22"/>
                <w:szCs w:val="22"/>
              </w:rPr>
              <w:t>White</w:t>
            </w:r>
          </w:p>
        </w:tc>
        <w:tc>
          <w:tcPr>
            <w:tcW w:w="1417" w:type="dxa"/>
            <w:vAlign w:val="center"/>
          </w:tcPr>
          <w:p w14:paraId="5335296B" w14:textId="77777777" w:rsidR="006B4D8A" w:rsidRPr="008766DA" w:rsidRDefault="006B4D8A" w:rsidP="00C66B7F">
            <w:pPr>
              <w:jc w:val="center"/>
              <w:rPr>
                <w:sz w:val="22"/>
                <w:szCs w:val="22"/>
                <w:lang w:val="en-ID"/>
              </w:rPr>
            </w:pPr>
          </w:p>
        </w:tc>
      </w:tr>
      <w:tr w:rsidR="006B4D8A" w:rsidRPr="008766DA" w14:paraId="51FFCE1F" w14:textId="77777777" w:rsidTr="00C66B7F">
        <w:tc>
          <w:tcPr>
            <w:tcW w:w="1281" w:type="dxa"/>
            <w:vAlign w:val="center"/>
          </w:tcPr>
          <w:p w14:paraId="6D11364C" w14:textId="77777777" w:rsidR="006B4D8A" w:rsidRPr="008766DA" w:rsidRDefault="006B4D8A" w:rsidP="00C66B7F">
            <w:pPr>
              <w:jc w:val="center"/>
              <w:rPr>
                <w:sz w:val="22"/>
                <w:szCs w:val="22"/>
              </w:rPr>
            </w:pPr>
            <w:r w:rsidRPr="008766DA">
              <w:rPr>
                <w:sz w:val="22"/>
                <w:szCs w:val="22"/>
              </w:rPr>
              <w:t>Water hyacinth</w:t>
            </w:r>
          </w:p>
        </w:tc>
        <w:tc>
          <w:tcPr>
            <w:tcW w:w="1312" w:type="dxa"/>
            <w:vAlign w:val="center"/>
          </w:tcPr>
          <w:p w14:paraId="485D0329" w14:textId="77777777" w:rsidR="006B4D8A" w:rsidRPr="008766DA" w:rsidRDefault="006B4D8A" w:rsidP="00C66B7F">
            <w:pPr>
              <w:jc w:val="center"/>
              <w:rPr>
                <w:sz w:val="22"/>
                <w:szCs w:val="22"/>
              </w:rPr>
            </w:pPr>
            <w:r w:rsidRPr="008766DA">
              <w:rPr>
                <w:sz w:val="22"/>
                <w:szCs w:val="22"/>
              </w:rPr>
              <w:t>24,5</w:t>
            </w:r>
          </w:p>
        </w:tc>
        <w:tc>
          <w:tcPr>
            <w:tcW w:w="850" w:type="dxa"/>
            <w:vAlign w:val="center"/>
          </w:tcPr>
          <w:p w14:paraId="334F17FC" w14:textId="77777777" w:rsidR="006B4D8A" w:rsidRPr="008766DA" w:rsidRDefault="006B4D8A" w:rsidP="00C66B7F">
            <w:pPr>
              <w:jc w:val="center"/>
              <w:rPr>
                <w:sz w:val="22"/>
                <w:szCs w:val="22"/>
              </w:rPr>
            </w:pPr>
            <w:r w:rsidRPr="008766DA">
              <w:rPr>
                <w:sz w:val="22"/>
                <w:szCs w:val="22"/>
              </w:rPr>
              <w:t>8,6</w:t>
            </w:r>
          </w:p>
        </w:tc>
        <w:tc>
          <w:tcPr>
            <w:tcW w:w="1418" w:type="dxa"/>
            <w:vAlign w:val="center"/>
          </w:tcPr>
          <w:p w14:paraId="7C57DB16" w14:textId="77777777" w:rsidR="006B4D8A" w:rsidRPr="008766DA" w:rsidRDefault="006B4D8A" w:rsidP="00C66B7F">
            <w:pPr>
              <w:jc w:val="center"/>
              <w:rPr>
                <w:sz w:val="22"/>
                <w:szCs w:val="22"/>
              </w:rPr>
            </w:pPr>
            <w:r w:rsidRPr="008766DA">
              <w:rPr>
                <w:sz w:val="22"/>
                <w:szCs w:val="22"/>
              </w:rPr>
              <w:t>16,76</w:t>
            </w:r>
          </w:p>
        </w:tc>
        <w:tc>
          <w:tcPr>
            <w:tcW w:w="1381" w:type="dxa"/>
            <w:vAlign w:val="center"/>
          </w:tcPr>
          <w:p w14:paraId="517CD234" w14:textId="77777777" w:rsidR="006B4D8A" w:rsidRPr="008766DA" w:rsidRDefault="006B4D8A" w:rsidP="00C66B7F">
            <w:pPr>
              <w:jc w:val="center"/>
              <w:rPr>
                <w:sz w:val="22"/>
                <w:szCs w:val="22"/>
              </w:rPr>
            </w:pPr>
          </w:p>
        </w:tc>
        <w:tc>
          <w:tcPr>
            <w:tcW w:w="1417" w:type="dxa"/>
            <w:vAlign w:val="center"/>
          </w:tcPr>
          <w:p w14:paraId="3C98EE6E" w14:textId="77777777" w:rsidR="006B4D8A" w:rsidRPr="008766DA" w:rsidRDefault="006B4D8A" w:rsidP="00C66B7F">
            <w:pPr>
              <w:jc w:val="center"/>
              <w:rPr>
                <w:sz w:val="22"/>
                <w:szCs w:val="22"/>
              </w:rPr>
            </w:pPr>
            <w:r w:rsidRPr="008766DA">
              <w:rPr>
                <w:sz w:val="22"/>
                <w:szCs w:val="22"/>
              </w:rPr>
              <w:t>16,76</w:t>
            </w:r>
          </w:p>
        </w:tc>
      </w:tr>
      <w:tr w:rsidR="006B4D8A" w:rsidRPr="008766DA" w14:paraId="5982691D" w14:textId="77777777" w:rsidTr="00C66B7F">
        <w:tc>
          <w:tcPr>
            <w:tcW w:w="1281" w:type="dxa"/>
            <w:vAlign w:val="center"/>
          </w:tcPr>
          <w:p w14:paraId="5D936522" w14:textId="77777777" w:rsidR="006B4D8A" w:rsidRPr="008766DA" w:rsidRDefault="006B4D8A" w:rsidP="00C66B7F">
            <w:pPr>
              <w:jc w:val="center"/>
              <w:rPr>
                <w:sz w:val="22"/>
                <w:szCs w:val="22"/>
              </w:rPr>
            </w:pPr>
            <w:r w:rsidRPr="008766DA">
              <w:rPr>
                <w:sz w:val="22"/>
                <w:szCs w:val="22"/>
              </w:rPr>
              <w:lastRenderedPageBreak/>
              <w:t>Pineapple leaf</w:t>
            </w:r>
          </w:p>
        </w:tc>
        <w:tc>
          <w:tcPr>
            <w:tcW w:w="1312" w:type="dxa"/>
            <w:vAlign w:val="center"/>
          </w:tcPr>
          <w:p w14:paraId="7A9BBC70" w14:textId="77777777" w:rsidR="006B4D8A" w:rsidRPr="008766DA" w:rsidRDefault="006B4D8A" w:rsidP="00C66B7F">
            <w:pPr>
              <w:jc w:val="center"/>
              <w:rPr>
                <w:sz w:val="22"/>
                <w:szCs w:val="22"/>
              </w:rPr>
            </w:pPr>
            <w:r w:rsidRPr="008766DA">
              <w:rPr>
                <w:sz w:val="22"/>
                <w:szCs w:val="22"/>
              </w:rPr>
              <w:t>69,5-71,5</w:t>
            </w:r>
          </w:p>
        </w:tc>
        <w:tc>
          <w:tcPr>
            <w:tcW w:w="850" w:type="dxa"/>
            <w:vAlign w:val="center"/>
          </w:tcPr>
          <w:p w14:paraId="439914E4" w14:textId="77777777" w:rsidR="006B4D8A" w:rsidRPr="008766DA" w:rsidRDefault="006B4D8A" w:rsidP="00C66B7F">
            <w:pPr>
              <w:jc w:val="center"/>
              <w:rPr>
                <w:sz w:val="22"/>
                <w:szCs w:val="22"/>
              </w:rPr>
            </w:pPr>
            <w:r w:rsidRPr="008766DA">
              <w:rPr>
                <w:sz w:val="22"/>
                <w:szCs w:val="22"/>
              </w:rPr>
              <w:t>12</w:t>
            </w:r>
          </w:p>
        </w:tc>
        <w:tc>
          <w:tcPr>
            <w:tcW w:w="1418" w:type="dxa"/>
            <w:vAlign w:val="center"/>
          </w:tcPr>
          <w:p w14:paraId="62C34093" w14:textId="77777777" w:rsidR="006B4D8A" w:rsidRPr="008766DA" w:rsidRDefault="006B4D8A" w:rsidP="00C66B7F">
            <w:pPr>
              <w:jc w:val="center"/>
              <w:rPr>
                <w:sz w:val="22"/>
                <w:szCs w:val="22"/>
              </w:rPr>
            </w:pPr>
            <w:r w:rsidRPr="008766DA">
              <w:rPr>
                <w:sz w:val="22"/>
                <w:szCs w:val="22"/>
              </w:rPr>
              <w:t>86,2</w:t>
            </w:r>
          </w:p>
        </w:tc>
        <w:tc>
          <w:tcPr>
            <w:tcW w:w="1381" w:type="dxa"/>
            <w:vAlign w:val="center"/>
          </w:tcPr>
          <w:p w14:paraId="779127C2" w14:textId="77777777" w:rsidR="006B4D8A" w:rsidRPr="008766DA" w:rsidRDefault="006B4D8A" w:rsidP="00C66B7F">
            <w:pPr>
              <w:jc w:val="center"/>
              <w:rPr>
                <w:sz w:val="22"/>
                <w:szCs w:val="22"/>
              </w:rPr>
            </w:pPr>
          </w:p>
        </w:tc>
        <w:tc>
          <w:tcPr>
            <w:tcW w:w="1417" w:type="dxa"/>
            <w:vAlign w:val="center"/>
          </w:tcPr>
          <w:p w14:paraId="16AF2DF2" w14:textId="77777777" w:rsidR="006B4D8A" w:rsidRPr="008766DA" w:rsidRDefault="006B4D8A" w:rsidP="00C66B7F">
            <w:pPr>
              <w:jc w:val="center"/>
              <w:rPr>
                <w:sz w:val="22"/>
                <w:szCs w:val="22"/>
              </w:rPr>
            </w:pPr>
            <w:r w:rsidRPr="008766DA">
              <w:rPr>
                <w:sz w:val="22"/>
                <w:szCs w:val="22"/>
              </w:rPr>
              <w:t>11,56</w:t>
            </w:r>
          </w:p>
        </w:tc>
      </w:tr>
    </w:tbl>
    <w:p w14:paraId="7B077352" w14:textId="77777777" w:rsidR="006B4D8A" w:rsidRPr="008766DA" w:rsidRDefault="006B4D8A" w:rsidP="006B4D8A">
      <w:pPr>
        <w:pBdr>
          <w:top w:val="nil"/>
          <w:left w:val="nil"/>
          <w:bottom w:val="nil"/>
          <w:right w:val="nil"/>
          <w:between w:val="nil"/>
        </w:pBdr>
        <w:shd w:val="clear" w:color="auto" w:fill="FFFFFF"/>
        <w:ind w:firstLine="720"/>
        <w:jc w:val="both"/>
        <w:rPr>
          <w:rFonts w:eastAsia="Book Antiqua"/>
          <w:color w:val="000000"/>
          <w:sz w:val="22"/>
          <w:szCs w:val="22"/>
        </w:rPr>
      </w:pPr>
    </w:p>
    <w:p w14:paraId="4BE8ABFA" w14:textId="70848FFA" w:rsidR="006B4D8A" w:rsidRPr="008766DA" w:rsidRDefault="005D677E" w:rsidP="005D677E">
      <w:pPr>
        <w:pBdr>
          <w:top w:val="nil"/>
          <w:left w:val="nil"/>
          <w:bottom w:val="nil"/>
          <w:right w:val="nil"/>
          <w:between w:val="nil"/>
        </w:pBdr>
        <w:shd w:val="clear" w:color="auto" w:fill="FFFFFF"/>
        <w:spacing w:line="276" w:lineRule="auto"/>
        <w:ind w:firstLine="720"/>
        <w:jc w:val="both"/>
        <w:rPr>
          <w:rFonts w:eastAsia="Book Antiqua"/>
          <w:color w:val="000000"/>
          <w:sz w:val="22"/>
          <w:szCs w:val="22"/>
          <w:lang w:val="en-ID"/>
        </w:rPr>
      </w:pPr>
      <w:r w:rsidRPr="005D677E">
        <w:rPr>
          <w:rFonts w:eastAsia="Book Antiqua"/>
          <w:color w:val="000000"/>
          <w:sz w:val="22"/>
          <w:szCs w:val="22"/>
        </w:rPr>
        <w:t>Berdasarkan Tabel 1.1, nitroselulosa menunjukkan variasi warna yang berkisar dari putih hingga kekuningan, yang dipengaruhi oleh kandungan lignin pada bahan baku yang digunakan. Lignin merupakan salah satu komponen utama penyusun biomassa lignoselulosa yang berperan penting dalam memberikan warna pada serat lignoselulosa. Penggunaan bahan baku dengan kandungan lignin yang relatif tinggi dalam proses sintesis nitroselulosa cenderung menghasilkan produk dengan warna yang lebih kekuningan. Sebaliknya, bahan baku dengan kandungan lignin yang lebih rendah umumnya menghasilkan nitroselulosa yang berwarna lebih putih.</w:t>
      </w:r>
      <w:r>
        <w:rPr>
          <w:rFonts w:eastAsia="Book Antiqua"/>
          <w:color w:val="000000"/>
          <w:sz w:val="22"/>
          <w:szCs w:val="22"/>
        </w:rPr>
        <w:t xml:space="preserve"> </w:t>
      </w:r>
      <w:r w:rsidRPr="005D677E">
        <w:rPr>
          <w:sz w:val="22"/>
          <w:szCs w:val="22"/>
        </w:rPr>
        <w:t xml:space="preserve">Menurut Saragih </w:t>
      </w:r>
      <w:r w:rsidRPr="005D677E">
        <w:rPr>
          <w:i/>
          <w:iCs/>
          <w:sz w:val="22"/>
          <w:szCs w:val="22"/>
        </w:rPr>
        <w:t>et al.</w:t>
      </w:r>
      <w:r w:rsidRPr="005D677E">
        <w:rPr>
          <w:sz w:val="22"/>
          <w:szCs w:val="22"/>
        </w:rPr>
        <w:t xml:space="preserve"> (2015), kandungan gugus fungsi nitrogen tertinggi diperoleh pada rentang suhu 10–20°C, yang ditunjukkan oleh nilai transmitansi yang lebih rendah dibandingkan pada rentang suhu 5–10°C dan 15–20°C [3]. Pada penelitian tersebut, variasi suhu nitrasi yang digunakan adalah 10°C, 15°C, dan 30°C. </w:t>
      </w:r>
    </w:p>
    <w:p w14:paraId="381A7A9A" w14:textId="1D83100A" w:rsidR="006B4D8A" w:rsidRPr="008766DA" w:rsidRDefault="006B4D8A" w:rsidP="0095647D">
      <w:pPr>
        <w:pBdr>
          <w:top w:val="nil"/>
          <w:left w:val="nil"/>
          <w:bottom w:val="nil"/>
          <w:right w:val="nil"/>
          <w:between w:val="nil"/>
        </w:pBdr>
        <w:ind w:left="850" w:hanging="850"/>
        <w:jc w:val="center"/>
        <w:rPr>
          <w:rFonts w:eastAsia="Book Antiqua"/>
          <w:b/>
          <w:color w:val="000000"/>
          <w:sz w:val="22"/>
          <w:szCs w:val="22"/>
        </w:rPr>
      </w:pPr>
      <w:r w:rsidRPr="008766DA">
        <w:rPr>
          <w:rFonts w:eastAsia="Book Antiqua"/>
          <w:b/>
          <w:color w:val="000000"/>
          <w:sz w:val="22"/>
          <w:szCs w:val="22"/>
        </w:rPr>
        <w:t>Table 2</w:t>
      </w:r>
      <w:r w:rsidR="0095647D">
        <w:rPr>
          <w:rFonts w:eastAsia="Book Antiqua"/>
          <w:b/>
          <w:color w:val="000000"/>
          <w:sz w:val="22"/>
          <w:szCs w:val="22"/>
        </w:rPr>
        <w:t>. Hubungan Waktu dan Suhu terhadap Kandungan Nitrogen</w:t>
      </w:r>
    </w:p>
    <w:tbl>
      <w:tblPr>
        <w:tblStyle w:val="TableGrid"/>
        <w:tblW w:w="0" w:type="auto"/>
        <w:tblInd w:w="1985" w:type="dxa"/>
        <w:tblBorders>
          <w:left w:val="none" w:sz="0" w:space="0" w:color="auto"/>
          <w:right w:val="none" w:sz="0" w:space="0" w:color="auto"/>
          <w:insideV w:val="none" w:sz="0" w:space="0" w:color="auto"/>
        </w:tblBorders>
        <w:tblLook w:val="04A0" w:firstRow="1" w:lastRow="0" w:firstColumn="1" w:lastColumn="0" w:noHBand="0" w:noVBand="1"/>
      </w:tblPr>
      <w:tblGrid>
        <w:gridCol w:w="1391"/>
        <w:gridCol w:w="1418"/>
        <w:gridCol w:w="992"/>
        <w:gridCol w:w="1134"/>
      </w:tblGrid>
      <w:tr w:rsidR="006B4D8A" w:rsidRPr="008766DA" w14:paraId="3431A710" w14:textId="77777777" w:rsidTr="0095647D">
        <w:tc>
          <w:tcPr>
            <w:tcW w:w="1391" w:type="dxa"/>
            <w:vMerge w:val="restart"/>
            <w:vAlign w:val="center"/>
          </w:tcPr>
          <w:p w14:paraId="6ADE252F" w14:textId="77777777" w:rsidR="006B4D8A" w:rsidRPr="008766DA" w:rsidRDefault="006B4D8A" w:rsidP="00C66B7F">
            <w:pPr>
              <w:jc w:val="center"/>
            </w:pPr>
            <w:r w:rsidRPr="008766DA">
              <w:t>Temperature</w:t>
            </w:r>
          </w:p>
          <w:p w14:paraId="6745619A" w14:textId="77777777" w:rsidR="006B4D8A" w:rsidRPr="008766DA" w:rsidRDefault="006B4D8A" w:rsidP="00C66B7F">
            <w:pPr>
              <w:jc w:val="center"/>
            </w:pPr>
            <w:r w:rsidRPr="008766DA">
              <w:t>(°C)</w:t>
            </w:r>
          </w:p>
        </w:tc>
        <w:tc>
          <w:tcPr>
            <w:tcW w:w="1418" w:type="dxa"/>
            <w:vAlign w:val="center"/>
          </w:tcPr>
          <w:p w14:paraId="6BBE2F94" w14:textId="77777777" w:rsidR="006B4D8A" w:rsidRPr="008766DA" w:rsidRDefault="006B4D8A" w:rsidP="00C66B7F">
            <w:pPr>
              <w:jc w:val="center"/>
            </w:pPr>
            <w:r w:rsidRPr="008766DA">
              <w:t>15</w:t>
            </w:r>
          </w:p>
          <w:p w14:paraId="7A342A69" w14:textId="77777777" w:rsidR="006B4D8A" w:rsidRPr="008766DA" w:rsidRDefault="006B4D8A" w:rsidP="00C66B7F">
            <w:pPr>
              <w:jc w:val="center"/>
            </w:pPr>
            <w:r w:rsidRPr="008766DA">
              <w:t xml:space="preserve"> minutes</w:t>
            </w:r>
          </w:p>
        </w:tc>
        <w:tc>
          <w:tcPr>
            <w:tcW w:w="992" w:type="dxa"/>
            <w:vAlign w:val="center"/>
          </w:tcPr>
          <w:p w14:paraId="3E4C02D8" w14:textId="77777777" w:rsidR="006B4D8A" w:rsidRPr="008766DA" w:rsidRDefault="006B4D8A" w:rsidP="00C66B7F">
            <w:pPr>
              <w:jc w:val="center"/>
            </w:pPr>
            <w:r w:rsidRPr="008766DA">
              <w:t>30 minutes</w:t>
            </w:r>
          </w:p>
        </w:tc>
        <w:tc>
          <w:tcPr>
            <w:tcW w:w="1134" w:type="dxa"/>
            <w:vAlign w:val="center"/>
          </w:tcPr>
          <w:p w14:paraId="0515E653" w14:textId="77777777" w:rsidR="006B4D8A" w:rsidRPr="008766DA" w:rsidRDefault="006B4D8A" w:rsidP="00C66B7F">
            <w:pPr>
              <w:jc w:val="center"/>
            </w:pPr>
            <w:r w:rsidRPr="008766DA">
              <w:t>45 minutes</w:t>
            </w:r>
          </w:p>
        </w:tc>
      </w:tr>
      <w:tr w:rsidR="006B4D8A" w:rsidRPr="008766DA" w14:paraId="50964F27" w14:textId="77777777" w:rsidTr="0095647D">
        <w:tc>
          <w:tcPr>
            <w:tcW w:w="1391" w:type="dxa"/>
            <w:vMerge/>
            <w:vAlign w:val="center"/>
          </w:tcPr>
          <w:p w14:paraId="6FE2F164" w14:textId="77777777" w:rsidR="006B4D8A" w:rsidRPr="008766DA" w:rsidRDefault="006B4D8A" w:rsidP="00C66B7F">
            <w:pPr>
              <w:jc w:val="center"/>
            </w:pPr>
          </w:p>
        </w:tc>
        <w:tc>
          <w:tcPr>
            <w:tcW w:w="3544" w:type="dxa"/>
            <w:gridSpan w:val="3"/>
            <w:vAlign w:val="center"/>
          </w:tcPr>
          <w:p w14:paraId="70538EB3" w14:textId="77777777" w:rsidR="006B4D8A" w:rsidRPr="008766DA" w:rsidRDefault="006B4D8A" w:rsidP="00C66B7F">
            <w:pPr>
              <w:jc w:val="center"/>
            </w:pPr>
            <w:r w:rsidRPr="008766DA">
              <w:t>(%N)</w:t>
            </w:r>
          </w:p>
        </w:tc>
      </w:tr>
      <w:tr w:rsidR="006B4D8A" w:rsidRPr="008766DA" w14:paraId="0A9A988F" w14:textId="77777777" w:rsidTr="0095647D">
        <w:tc>
          <w:tcPr>
            <w:tcW w:w="1391" w:type="dxa"/>
            <w:vAlign w:val="center"/>
          </w:tcPr>
          <w:p w14:paraId="31677B30" w14:textId="77777777" w:rsidR="006B4D8A" w:rsidRPr="008766DA" w:rsidRDefault="006B4D8A" w:rsidP="00C66B7F">
            <w:pPr>
              <w:jc w:val="center"/>
            </w:pPr>
            <w:r w:rsidRPr="008766DA">
              <w:t>10</w:t>
            </w:r>
          </w:p>
        </w:tc>
        <w:tc>
          <w:tcPr>
            <w:tcW w:w="1418" w:type="dxa"/>
            <w:vAlign w:val="center"/>
          </w:tcPr>
          <w:p w14:paraId="69EDA91E" w14:textId="77777777" w:rsidR="006B4D8A" w:rsidRPr="008766DA" w:rsidRDefault="006B4D8A" w:rsidP="00C66B7F">
            <w:pPr>
              <w:jc w:val="center"/>
            </w:pPr>
            <w:r w:rsidRPr="008766DA">
              <w:t>8,74</w:t>
            </w:r>
          </w:p>
        </w:tc>
        <w:tc>
          <w:tcPr>
            <w:tcW w:w="992" w:type="dxa"/>
            <w:vAlign w:val="center"/>
          </w:tcPr>
          <w:p w14:paraId="5D7DC514" w14:textId="77777777" w:rsidR="006B4D8A" w:rsidRPr="008766DA" w:rsidRDefault="006B4D8A" w:rsidP="00C66B7F">
            <w:pPr>
              <w:jc w:val="center"/>
            </w:pPr>
            <w:r w:rsidRPr="008766DA">
              <w:t>8,94</w:t>
            </w:r>
          </w:p>
        </w:tc>
        <w:tc>
          <w:tcPr>
            <w:tcW w:w="1134" w:type="dxa"/>
            <w:vAlign w:val="center"/>
          </w:tcPr>
          <w:p w14:paraId="3CFE80A9" w14:textId="77777777" w:rsidR="006B4D8A" w:rsidRPr="008766DA" w:rsidRDefault="006B4D8A" w:rsidP="00C66B7F">
            <w:pPr>
              <w:jc w:val="center"/>
            </w:pPr>
            <w:r w:rsidRPr="008766DA">
              <w:t>11,18</w:t>
            </w:r>
          </w:p>
        </w:tc>
      </w:tr>
      <w:tr w:rsidR="006B4D8A" w:rsidRPr="008766DA" w14:paraId="324E4373" w14:textId="77777777" w:rsidTr="0095647D">
        <w:tc>
          <w:tcPr>
            <w:tcW w:w="1391" w:type="dxa"/>
            <w:vAlign w:val="center"/>
          </w:tcPr>
          <w:p w14:paraId="67DB4C29" w14:textId="77777777" w:rsidR="006B4D8A" w:rsidRPr="008766DA" w:rsidRDefault="006B4D8A" w:rsidP="00C66B7F">
            <w:pPr>
              <w:jc w:val="center"/>
            </w:pPr>
            <w:r w:rsidRPr="008766DA">
              <w:t>20</w:t>
            </w:r>
          </w:p>
        </w:tc>
        <w:tc>
          <w:tcPr>
            <w:tcW w:w="1418" w:type="dxa"/>
            <w:vAlign w:val="center"/>
          </w:tcPr>
          <w:p w14:paraId="6305B329" w14:textId="77777777" w:rsidR="006B4D8A" w:rsidRPr="008766DA" w:rsidRDefault="006B4D8A" w:rsidP="00C66B7F">
            <w:pPr>
              <w:jc w:val="center"/>
            </w:pPr>
            <w:r w:rsidRPr="008766DA">
              <w:t>4,79</w:t>
            </w:r>
          </w:p>
        </w:tc>
        <w:tc>
          <w:tcPr>
            <w:tcW w:w="992" w:type="dxa"/>
            <w:vAlign w:val="center"/>
          </w:tcPr>
          <w:p w14:paraId="6CB705CE" w14:textId="77777777" w:rsidR="006B4D8A" w:rsidRPr="008766DA" w:rsidRDefault="006B4D8A" w:rsidP="00C66B7F">
            <w:pPr>
              <w:jc w:val="center"/>
            </w:pPr>
            <w:r w:rsidRPr="008766DA">
              <w:t>16,24</w:t>
            </w:r>
          </w:p>
        </w:tc>
        <w:tc>
          <w:tcPr>
            <w:tcW w:w="1134" w:type="dxa"/>
            <w:vAlign w:val="center"/>
          </w:tcPr>
          <w:p w14:paraId="4466AED7" w14:textId="77777777" w:rsidR="006B4D8A" w:rsidRPr="008766DA" w:rsidRDefault="006B4D8A" w:rsidP="00C66B7F">
            <w:pPr>
              <w:jc w:val="center"/>
            </w:pPr>
            <w:r w:rsidRPr="008766DA">
              <w:t>5,58</w:t>
            </w:r>
          </w:p>
        </w:tc>
      </w:tr>
      <w:tr w:rsidR="006B4D8A" w:rsidRPr="008766DA" w14:paraId="3B75038C" w14:textId="77777777" w:rsidTr="0095647D">
        <w:tc>
          <w:tcPr>
            <w:tcW w:w="1391" w:type="dxa"/>
            <w:vAlign w:val="center"/>
          </w:tcPr>
          <w:p w14:paraId="7F7E6858" w14:textId="77777777" w:rsidR="006B4D8A" w:rsidRPr="008766DA" w:rsidRDefault="006B4D8A" w:rsidP="00C66B7F">
            <w:pPr>
              <w:jc w:val="center"/>
            </w:pPr>
            <w:r w:rsidRPr="008766DA">
              <w:t>30</w:t>
            </w:r>
          </w:p>
        </w:tc>
        <w:tc>
          <w:tcPr>
            <w:tcW w:w="1418" w:type="dxa"/>
            <w:vAlign w:val="center"/>
          </w:tcPr>
          <w:p w14:paraId="2F75E271" w14:textId="77777777" w:rsidR="006B4D8A" w:rsidRPr="008766DA" w:rsidRDefault="006B4D8A" w:rsidP="00C66B7F">
            <w:pPr>
              <w:jc w:val="center"/>
            </w:pPr>
            <w:r w:rsidRPr="008766DA">
              <w:t>6,34</w:t>
            </w:r>
          </w:p>
        </w:tc>
        <w:tc>
          <w:tcPr>
            <w:tcW w:w="992" w:type="dxa"/>
            <w:vAlign w:val="center"/>
          </w:tcPr>
          <w:p w14:paraId="587CE73C" w14:textId="77777777" w:rsidR="006B4D8A" w:rsidRPr="008766DA" w:rsidRDefault="006B4D8A" w:rsidP="00C66B7F">
            <w:pPr>
              <w:jc w:val="center"/>
            </w:pPr>
            <w:r w:rsidRPr="008766DA">
              <w:t>16,76</w:t>
            </w:r>
          </w:p>
        </w:tc>
        <w:tc>
          <w:tcPr>
            <w:tcW w:w="1134" w:type="dxa"/>
            <w:vAlign w:val="center"/>
          </w:tcPr>
          <w:p w14:paraId="4ABFCF00" w14:textId="77777777" w:rsidR="006B4D8A" w:rsidRPr="008766DA" w:rsidRDefault="006B4D8A" w:rsidP="00C66B7F">
            <w:pPr>
              <w:jc w:val="center"/>
            </w:pPr>
            <w:r w:rsidRPr="008766DA">
              <w:t>8,94</w:t>
            </w:r>
          </w:p>
        </w:tc>
      </w:tr>
    </w:tbl>
    <w:p w14:paraId="1315F5D1" w14:textId="77777777" w:rsidR="006B4D8A" w:rsidRPr="008766DA" w:rsidRDefault="006B4D8A" w:rsidP="006B4D8A">
      <w:pPr>
        <w:pBdr>
          <w:top w:val="nil"/>
          <w:left w:val="nil"/>
          <w:bottom w:val="nil"/>
          <w:right w:val="nil"/>
          <w:between w:val="nil"/>
        </w:pBdr>
        <w:shd w:val="clear" w:color="auto" w:fill="FFFFFF"/>
        <w:ind w:firstLine="720"/>
        <w:rPr>
          <w:rFonts w:eastAsia="Book Antiqua"/>
          <w:b/>
          <w:color w:val="000000"/>
          <w:sz w:val="22"/>
          <w:szCs w:val="22"/>
        </w:rPr>
      </w:pPr>
    </w:p>
    <w:p w14:paraId="07ECEF85" w14:textId="77777777" w:rsidR="0095647D" w:rsidRPr="0095647D" w:rsidRDefault="0095647D" w:rsidP="0095647D">
      <w:pPr>
        <w:pBdr>
          <w:top w:val="nil"/>
          <w:left w:val="nil"/>
          <w:bottom w:val="nil"/>
          <w:right w:val="nil"/>
          <w:between w:val="nil"/>
        </w:pBdr>
        <w:shd w:val="clear" w:color="auto" w:fill="FFFFFF"/>
        <w:spacing w:line="276" w:lineRule="auto"/>
        <w:ind w:firstLine="720"/>
        <w:jc w:val="both"/>
        <w:rPr>
          <w:rFonts w:eastAsia="Book Antiqua"/>
          <w:color w:val="000000"/>
          <w:sz w:val="22"/>
          <w:szCs w:val="22"/>
          <w:lang w:val="en-ID"/>
        </w:rPr>
      </w:pPr>
      <w:r w:rsidRPr="0095647D">
        <w:rPr>
          <w:rFonts w:eastAsia="Book Antiqua"/>
          <w:color w:val="000000"/>
          <w:sz w:val="22"/>
          <w:szCs w:val="22"/>
          <w:lang w:val="en-ID"/>
        </w:rPr>
        <w:t>Data yang disajikan pada tabel menunjukkan bahwa peningkatan suhu nitrasi dan perpanjangan waktu reaksi secara umum meningkatkan kandungan nitrogen pada nitroselulosa yang dihasilkan dari serat. Namun, waktu reaksi memiliki kondisi optimum. Kondisi optimum tersebut kemudian ditetapkan sebagai parameter tetap pada proses nitrasi, sementara rasio campuran asam divariasikan. Fenomena ini dapat dijelaskan oleh adanya reaksi reversibel, di mana sebagian produk dapat kembali menjadi reaktan atau laju reaksi bergeser ke arah pembentukan reaktan sehingga menyebabkan penurunan hasil produk setelah melewati kondisi optimum.</w:t>
      </w:r>
    </w:p>
    <w:p w14:paraId="01BC9AA9" w14:textId="2690F37E" w:rsidR="006B4D8A" w:rsidRPr="008766DA" w:rsidRDefault="0095647D" w:rsidP="0095647D">
      <w:pPr>
        <w:pBdr>
          <w:top w:val="nil"/>
          <w:left w:val="nil"/>
          <w:bottom w:val="nil"/>
          <w:right w:val="nil"/>
          <w:between w:val="nil"/>
        </w:pBdr>
        <w:shd w:val="clear" w:color="auto" w:fill="FFFFFF"/>
        <w:spacing w:line="276" w:lineRule="auto"/>
        <w:ind w:firstLine="720"/>
        <w:jc w:val="both"/>
        <w:rPr>
          <w:rFonts w:eastAsia="Book Antiqua"/>
          <w:color w:val="000000"/>
          <w:sz w:val="22"/>
          <w:szCs w:val="22"/>
          <w:lang w:val="en-ID"/>
        </w:rPr>
      </w:pPr>
      <w:r w:rsidRPr="0095647D">
        <w:rPr>
          <w:rFonts w:eastAsia="Book Antiqua"/>
          <w:color w:val="000000"/>
          <w:sz w:val="22"/>
          <w:szCs w:val="22"/>
          <w:lang w:val="en-ID"/>
        </w:rPr>
        <w:t xml:space="preserve">Menurut Setiadi </w:t>
      </w:r>
      <w:r w:rsidRPr="0095647D">
        <w:rPr>
          <w:rFonts w:eastAsia="Book Antiqua"/>
          <w:i/>
          <w:iCs/>
          <w:color w:val="000000"/>
          <w:sz w:val="22"/>
          <w:szCs w:val="22"/>
          <w:lang w:val="en-ID"/>
        </w:rPr>
        <w:t>et al.</w:t>
      </w:r>
      <w:r w:rsidRPr="0095647D">
        <w:rPr>
          <w:rFonts w:eastAsia="Book Antiqua"/>
          <w:color w:val="000000"/>
          <w:sz w:val="22"/>
          <w:szCs w:val="22"/>
          <w:lang w:val="en-ID"/>
        </w:rPr>
        <w:t xml:space="preserve"> (2017), proses nitrasi dilakukan menggunakan berbagai variasi rasio campuran asam nitrasi, yaitu 1:2, 1:3, 1:4, 2:1, 7:3, 3:1, dan 4:1, sedangkan parameter reaksi lainnya dipertahankan tetap. Proses nitrasi tersebut menggunakan asam sulfat (H₂SO₄) 95% dan asam nitrat (HNO₃) 65% sebagai pereaksi nitrasi</w:t>
      </w:r>
      <w:r>
        <w:rPr>
          <w:rFonts w:eastAsia="Book Antiqua"/>
          <w:color w:val="000000"/>
          <w:sz w:val="22"/>
          <w:szCs w:val="22"/>
          <w:lang w:val="en-ID"/>
        </w:rPr>
        <w:t xml:space="preserve"> </w:t>
      </w:r>
      <w:sdt>
        <w:sdtPr>
          <w:rPr>
            <w:rFonts w:eastAsia="Book Antiqua"/>
            <w:color w:val="000000"/>
            <w:sz w:val="22"/>
            <w:szCs w:val="22"/>
            <w:lang w:val="en-ID"/>
          </w:rPr>
          <w:tag w:val="MENDELEY_CITATION_v3_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"/>
          <w:id w:val="355697717"/>
          <w:placeholder>
            <w:docPart w:val="DefaultPlaceholder_-1854013440"/>
          </w:placeholder>
        </w:sdtPr>
        <w:sdtContent>
          <w:r w:rsidR="00E423FE" w:rsidRPr="00E423FE">
            <w:rPr>
              <w:rFonts w:eastAsia="Book Antiqua"/>
              <w:color w:val="000000"/>
              <w:sz w:val="22"/>
              <w:szCs w:val="22"/>
              <w:lang w:val="en-ID"/>
            </w:rPr>
            <w:t>[9]</w:t>
          </w:r>
        </w:sdtContent>
      </w:sdt>
      <w:r>
        <w:rPr>
          <w:rFonts w:eastAsia="Book Antiqua"/>
          <w:color w:val="000000"/>
          <w:sz w:val="22"/>
          <w:szCs w:val="22"/>
          <w:lang w:val="en-ID"/>
        </w:rPr>
        <w:t>.</w:t>
      </w:r>
    </w:p>
    <w:p w14:paraId="3B85F978" w14:textId="217878CA" w:rsidR="006B4D8A" w:rsidRPr="008766DA" w:rsidRDefault="006B4D8A" w:rsidP="006B4D8A">
      <w:pPr>
        <w:pBdr>
          <w:top w:val="nil"/>
          <w:left w:val="nil"/>
          <w:bottom w:val="nil"/>
          <w:right w:val="nil"/>
          <w:between w:val="nil"/>
        </w:pBdr>
        <w:ind w:left="850" w:hanging="493"/>
        <w:jc w:val="center"/>
        <w:rPr>
          <w:rFonts w:eastAsia="Book Antiqua"/>
          <w:b/>
          <w:color w:val="000000"/>
          <w:sz w:val="22"/>
          <w:szCs w:val="22"/>
        </w:rPr>
      </w:pPr>
      <w:r w:rsidRPr="008766DA">
        <w:rPr>
          <w:rFonts w:eastAsia="Book Antiqua"/>
          <w:b/>
          <w:color w:val="000000"/>
          <w:sz w:val="22"/>
          <w:szCs w:val="22"/>
        </w:rPr>
        <w:t>Table 3</w:t>
      </w:r>
      <w:r w:rsidR="0095647D">
        <w:rPr>
          <w:rFonts w:eastAsia="Book Antiqua"/>
          <w:b/>
          <w:color w:val="000000"/>
          <w:sz w:val="22"/>
          <w:szCs w:val="22"/>
        </w:rPr>
        <w:t xml:space="preserve">. </w:t>
      </w:r>
      <w:r w:rsidR="00F53DD4" w:rsidRPr="00F53DD4">
        <w:rPr>
          <w:rFonts w:eastAsia="Book Antiqua"/>
          <w:b/>
          <w:color w:val="000000"/>
          <w:sz w:val="22"/>
          <w:szCs w:val="22"/>
        </w:rPr>
        <w:t>Korelasi Rasio Asam terhadap Kandungan Nitrogen</w:t>
      </w:r>
    </w:p>
    <w:tbl>
      <w:tblPr>
        <w:tblW w:w="0" w:type="auto"/>
        <w:jc w:val="center"/>
        <w:tblBorders>
          <w:top w:val="single" w:sz="4" w:space="0" w:color="auto"/>
          <w:bottom w:val="single" w:sz="4" w:space="0" w:color="auto"/>
          <w:insideH w:val="single" w:sz="4" w:space="0" w:color="auto"/>
        </w:tblBorders>
        <w:tblCellMar>
          <w:top w:w="15" w:type="dxa"/>
          <w:left w:w="15" w:type="dxa"/>
          <w:bottom w:w="15" w:type="dxa"/>
          <w:right w:w="15" w:type="dxa"/>
        </w:tblCellMar>
        <w:tblLook w:val="04A0" w:firstRow="1" w:lastRow="0" w:firstColumn="1" w:lastColumn="0" w:noHBand="0" w:noVBand="1"/>
      </w:tblPr>
      <w:tblGrid>
        <w:gridCol w:w="709"/>
        <w:gridCol w:w="1843"/>
        <w:gridCol w:w="1134"/>
        <w:gridCol w:w="1276"/>
      </w:tblGrid>
      <w:tr w:rsidR="006B4D8A" w:rsidRPr="008766DA" w14:paraId="597244D3" w14:textId="77777777" w:rsidTr="00C66B7F">
        <w:trPr>
          <w:jc w:val="center"/>
        </w:trPr>
        <w:tc>
          <w:tcPr>
            <w:tcW w:w="709" w:type="dxa"/>
            <w:hideMark/>
          </w:tcPr>
          <w:p w14:paraId="1DC053A7" w14:textId="77777777" w:rsidR="006B4D8A" w:rsidRPr="008766DA" w:rsidRDefault="006B4D8A" w:rsidP="00C66B7F">
            <w:pPr>
              <w:widowControl w:val="0"/>
              <w:autoSpaceDE w:val="0"/>
              <w:autoSpaceDN w:val="0"/>
              <w:jc w:val="center"/>
              <w:rPr>
                <w:b/>
                <w:bCs/>
                <w:sz w:val="22"/>
                <w:szCs w:val="22"/>
                <w:lang w:val="en-ID"/>
              </w:rPr>
            </w:pPr>
            <w:r w:rsidRPr="008766DA">
              <w:rPr>
                <w:b/>
                <w:bCs/>
                <w:sz w:val="22"/>
                <w:szCs w:val="22"/>
                <w:lang w:val="en-ID"/>
              </w:rPr>
              <w:t>No</w:t>
            </w:r>
          </w:p>
        </w:tc>
        <w:tc>
          <w:tcPr>
            <w:tcW w:w="1843" w:type="dxa"/>
            <w:hideMark/>
          </w:tcPr>
          <w:p w14:paraId="7655FD17" w14:textId="77777777" w:rsidR="006B4D8A" w:rsidRPr="008766DA" w:rsidRDefault="006B4D8A" w:rsidP="00C66B7F">
            <w:pPr>
              <w:widowControl w:val="0"/>
              <w:autoSpaceDE w:val="0"/>
              <w:autoSpaceDN w:val="0"/>
              <w:jc w:val="center"/>
              <w:rPr>
                <w:b/>
                <w:bCs/>
                <w:sz w:val="22"/>
                <w:szCs w:val="22"/>
                <w:lang w:val="en-ID"/>
              </w:rPr>
            </w:pPr>
            <w:r w:rsidRPr="008766DA">
              <w:rPr>
                <w:rFonts w:eastAsia="Book Antiqua"/>
                <w:b/>
                <w:bCs/>
                <w:color w:val="000000"/>
                <w:sz w:val="22"/>
                <w:szCs w:val="22"/>
                <w:lang w:val="en-ID"/>
              </w:rPr>
              <w:t>H₂SO₄ : HNO₃</w:t>
            </w:r>
          </w:p>
        </w:tc>
        <w:tc>
          <w:tcPr>
            <w:tcW w:w="1134" w:type="dxa"/>
            <w:hideMark/>
          </w:tcPr>
          <w:p w14:paraId="5BDB49E0" w14:textId="77777777" w:rsidR="006B4D8A" w:rsidRPr="008766DA" w:rsidRDefault="006B4D8A" w:rsidP="00C66B7F">
            <w:pPr>
              <w:widowControl w:val="0"/>
              <w:autoSpaceDE w:val="0"/>
              <w:autoSpaceDN w:val="0"/>
              <w:jc w:val="center"/>
              <w:rPr>
                <w:b/>
                <w:bCs/>
                <w:sz w:val="22"/>
                <w:szCs w:val="22"/>
                <w:lang w:val="en-ID"/>
              </w:rPr>
            </w:pPr>
            <w:r w:rsidRPr="008766DA">
              <w:rPr>
                <w:b/>
                <w:bCs/>
                <w:sz w:val="22"/>
                <w:szCs w:val="22"/>
                <w:lang w:val="en-ID"/>
              </w:rPr>
              <w:t>% Yield</w:t>
            </w:r>
          </w:p>
        </w:tc>
        <w:tc>
          <w:tcPr>
            <w:tcW w:w="1276" w:type="dxa"/>
            <w:hideMark/>
          </w:tcPr>
          <w:p w14:paraId="06ADED39" w14:textId="77777777" w:rsidR="006B4D8A" w:rsidRPr="008766DA" w:rsidRDefault="006B4D8A" w:rsidP="00C66B7F">
            <w:pPr>
              <w:widowControl w:val="0"/>
              <w:autoSpaceDE w:val="0"/>
              <w:autoSpaceDN w:val="0"/>
              <w:jc w:val="center"/>
              <w:rPr>
                <w:b/>
                <w:bCs/>
                <w:sz w:val="22"/>
                <w:szCs w:val="22"/>
                <w:lang w:val="en-ID"/>
              </w:rPr>
            </w:pPr>
            <w:r w:rsidRPr="008766DA">
              <w:rPr>
                <w:b/>
                <w:bCs/>
                <w:sz w:val="22"/>
                <w:szCs w:val="22"/>
                <w:lang w:val="en-ID"/>
              </w:rPr>
              <w:t>% N</w:t>
            </w:r>
          </w:p>
        </w:tc>
      </w:tr>
      <w:tr w:rsidR="006B4D8A" w:rsidRPr="008766DA" w14:paraId="0B512771" w14:textId="77777777" w:rsidTr="00C66B7F">
        <w:trPr>
          <w:jc w:val="center"/>
        </w:trPr>
        <w:tc>
          <w:tcPr>
            <w:tcW w:w="709" w:type="dxa"/>
            <w:hideMark/>
          </w:tcPr>
          <w:p w14:paraId="0FC7376F"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1</w:t>
            </w:r>
          </w:p>
        </w:tc>
        <w:tc>
          <w:tcPr>
            <w:tcW w:w="1843" w:type="dxa"/>
            <w:hideMark/>
          </w:tcPr>
          <w:p w14:paraId="68A65C90"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1 : 4</w:t>
            </w:r>
          </w:p>
        </w:tc>
        <w:tc>
          <w:tcPr>
            <w:tcW w:w="1134" w:type="dxa"/>
            <w:hideMark/>
          </w:tcPr>
          <w:p w14:paraId="5139E5D7"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98,6 %</w:t>
            </w:r>
          </w:p>
        </w:tc>
        <w:tc>
          <w:tcPr>
            <w:tcW w:w="1276" w:type="dxa"/>
            <w:hideMark/>
          </w:tcPr>
          <w:p w14:paraId="353347AA"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5,25 %</w:t>
            </w:r>
          </w:p>
        </w:tc>
      </w:tr>
      <w:tr w:rsidR="006B4D8A" w:rsidRPr="008766DA" w14:paraId="6E0E7B9B" w14:textId="77777777" w:rsidTr="00C66B7F">
        <w:trPr>
          <w:jc w:val="center"/>
        </w:trPr>
        <w:tc>
          <w:tcPr>
            <w:tcW w:w="709" w:type="dxa"/>
            <w:hideMark/>
          </w:tcPr>
          <w:p w14:paraId="4362D5FE"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2</w:t>
            </w:r>
          </w:p>
        </w:tc>
        <w:tc>
          <w:tcPr>
            <w:tcW w:w="1843" w:type="dxa"/>
            <w:hideMark/>
          </w:tcPr>
          <w:p w14:paraId="41B8571A"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1 : 3</w:t>
            </w:r>
          </w:p>
        </w:tc>
        <w:tc>
          <w:tcPr>
            <w:tcW w:w="1134" w:type="dxa"/>
            <w:hideMark/>
          </w:tcPr>
          <w:p w14:paraId="57F25484"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97,8 %</w:t>
            </w:r>
          </w:p>
        </w:tc>
        <w:tc>
          <w:tcPr>
            <w:tcW w:w="1276" w:type="dxa"/>
            <w:hideMark/>
          </w:tcPr>
          <w:p w14:paraId="06A11E27"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5,6 %</w:t>
            </w:r>
          </w:p>
        </w:tc>
      </w:tr>
      <w:tr w:rsidR="006B4D8A" w:rsidRPr="008766DA" w14:paraId="1FC36985" w14:textId="77777777" w:rsidTr="00C66B7F">
        <w:trPr>
          <w:jc w:val="center"/>
        </w:trPr>
        <w:tc>
          <w:tcPr>
            <w:tcW w:w="709" w:type="dxa"/>
            <w:hideMark/>
          </w:tcPr>
          <w:p w14:paraId="3CA8E76A"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3</w:t>
            </w:r>
          </w:p>
        </w:tc>
        <w:tc>
          <w:tcPr>
            <w:tcW w:w="1843" w:type="dxa"/>
            <w:hideMark/>
          </w:tcPr>
          <w:p w14:paraId="36C29BF5"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1 : 2</w:t>
            </w:r>
          </w:p>
        </w:tc>
        <w:tc>
          <w:tcPr>
            <w:tcW w:w="1134" w:type="dxa"/>
            <w:hideMark/>
          </w:tcPr>
          <w:p w14:paraId="62E5E6A9"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97,0 %</w:t>
            </w:r>
          </w:p>
        </w:tc>
        <w:tc>
          <w:tcPr>
            <w:tcW w:w="1276" w:type="dxa"/>
            <w:hideMark/>
          </w:tcPr>
          <w:p w14:paraId="28CEC760"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5,95 %</w:t>
            </w:r>
          </w:p>
        </w:tc>
      </w:tr>
      <w:tr w:rsidR="006B4D8A" w:rsidRPr="008766DA" w14:paraId="1971AA21" w14:textId="77777777" w:rsidTr="00C66B7F">
        <w:trPr>
          <w:jc w:val="center"/>
        </w:trPr>
        <w:tc>
          <w:tcPr>
            <w:tcW w:w="709" w:type="dxa"/>
            <w:hideMark/>
          </w:tcPr>
          <w:p w14:paraId="26B3DD46"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4</w:t>
            </w:r>
          </w:p>
        </w:tc>
        <w:tc>
          <w:tcPr>
            <w:tcW w:w="1843" w:type="dxa"/>
            <w:hideMark/>
          </w:tcPr>
          <w:p w14:paraId="5D3C849E"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2 : 1</w:t>
            </w:r>
          </w:p>
        </w:tc>
        <w:tc>
          <w:tcPr>
            <w:tcW w:w="1134" w:type="dxa"/>
            <w:hideMark/>
          </w:tcPr>
          <w:p w14:paraId="75B89875"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92,4 %</w:t>
            </w:r>
          </w:p>
        </w:tc>
        <w:tc>
          <w:tcPr>
            <w:tcW w:w="1276" w:type="dxa"/>
            <w:hideMark/>
          </w:tcPr>
          <w:p w14:paraId="45BDB265"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7,7 %</w:t>
            </w:r>
          </w:p>
        </w:tc>
      </w:tr>
      <w:tr w:rsidR="006B4D8A" w:rsidRPr="008766DA" w14:paraId="2D7B8C6C" w14:textId="77777777" w:rsidTr="00C66B7F">
        <w:trPr>
          <w:jc w:val="center"/>
        </w:trPr>
        <w:tc>
          <w:tcPr>
            <w:tcW w:w="709" w:type="dxa"/>
            <w:hideMark/>
          </w:tcPr>
          <w:p w14:paraId="38987ADF"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5</w:t>
            </w:r>
          </w:p>
        </w:tc>
        <w:tc>
          <w:tcPr>
            <w:tcW w:w="1843" w:type="dxa"/>
            <w:hideMark/>
          </w:tcPr>
          <w:p w14:paraId="4CAE9068"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7 : 3</w:t>
            </w:r>
          </w:p>
        </w:tc>
        <w:tc>
          <w:tcPr>
            <w:tcW w:w="1134" w:type="dxa"/>
            <w:hideMark/>
          </w:tcPr>
          <w:p w14:paraId="5FE6C5FD"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88,8 %</w:t>
            </w:r>
          </w:p>
        </w:tc>
        <w:tc>
          <w:tcPr>
            <w:tcW w:w="1276" w:type="dxa"/>
            <w:hideMark/>
          </w:tcPr>
          <w:p w14:paraId="33465D71"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8,75 %</w:t>
            </w:r>
          </w:p>
        </w:tc>
      </w:tr>
      <w:tr w:rsidR="006B4D8A" w:rsidRPr="008766DA" w14:paraId="1FB460EA" w14:textId="77777777" w:rsidTr="00C66B7F">
        <w:trPr>
          <w:jc w:val="center"/>
        </w:trPr>
        <w:tc>
          <w:tcPr>
            <w:tcW w:w="709" w:type="dxa"/>
            <w:hideMark/>
          </w:tcPr>
          <w:p w14:paraId="77C6D2F0"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6</w:t>
            </w:r>
          </w:p>
        </w:tc>
        <w:tc>
          <w:tcPr>
            <w:tcW w:w="1843" w:type="dxa"/>
            <w:hideMark/>
          </w:tcPr>
          <w:p w14:paraId="21973AE0"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3 : 1</w:t>
            </w:r>
          </w:p>
        </w:tc>
        <w:tc>
          <w:tcPr>
            <w:tcW w:w="1134" w:type="dxa"/>
            <w:hideMark/>
          </w:tcPr>
          <w:p w14:paraId="41BA5640"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86,2 %</w:t>
            </w:r>
          </w:p>
        </w:tc>
        <w:tc>
          <w:tcPr>
            <w:tcW w:w="1276" w:type="dxa"/>
            <w:hideMark/>
          </w:tcPr>
          <w:p w14:paraId="248BBBE7"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11,56 %</w:t>
            </w:r>
          </w:p>
        </w:tc>
      </w:tr>
      <w:tr w:rsidR="006B4D8A" w:rsidRPr="008766DA" w14:paraId="3D892BE7" w14:textId="77777777" w:rsidTr="00C66B7F">
        <w:trPr>
          <w:jc w:val="center"/>
        </w:trPr>
        <w:tc>
          <w:tcPr>
            <w:tcW w:w="709" w:type="dxa"/>
            <w:hideMark/>
          </w:tcPr>
          <w:p w14:paraId="65F6BC3C"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7</w:t>
            </w:r>
          </w:p>
        </w:tc>
        <w:tc>
          <w:tcPr>
            <w:tcW w:w="1843" w:type="dxa"/>
            <w:hideMark/>
          </w:tcPr>
          <w:p w14:paraId="45A031B9"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4 : 1</w:t>
            </w:r>
          </w:p>
        </w:tc>
        <w:tc>
          <w:tcPr>
            <w:tcW w:w="1134" w:type="dxa"/>
            <w:hideMark/>
          </w:tcPr>
          <w:p w14:paraId="2DA05D93"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83,4 %</w:t>
            </w:r>
          </w:p>
        </w:tc>
        <w:tc>
          <w:tcPr>
            <w:tcW w:w="1276" w:type="dxa"/>
            <w:hideMark/>
          </w:tcPr>
          <w:p w14:paraId="7C32A24C" w14:textId="77777777" w:rsidR="006B4D8A" w:rsidRPr="008766DA" w:rsidRDefault="006B4D8A" w:rsidP="00C66B7F">
            <w:pPr>
              <w:widowControl w:val="0"/>
              <w:autoSpaceDE w:val="0"/>
              <w:autoSpaceDN w:val="0"/>
              <w:jc w:val="center"/>
              <w:rPr>
                <w:sz w:val="22"/>
                <w:szCs w:val="22"/>
                <w:lang w:val="en-ID"/>
              </w:rPr>
            </w:pPr>
            <w:r w:rsidRPr="008766DA">
              <w:rPr>
                <w:sz w:val="22"/>
                <w:szCs w:val="22"/>
                <w:lang w:val="en-ID"/>
              </w:rPr>
              <w:t>6,3 %</w:t>
            </w:r>
          </w:p>
        </w:tc>
      </w:tr>
    </w:tbl>
    <w:p w14:paraId="52662524" w14:textId="77777777" w:rsidR="006B4D8A" w:rsidRPr="008766DA" w:rsidRDefault="006B4D8A" w:rsidP="006B4D8A">
      <w:pPr>
        <w:pBdr>
          <w:top w:val="nil"/>
          <w:left w:val="nil"/>
          <w:bottom w:val="nil"/>
          <w:right w:val="nil"/>
          <w:between w:val="nil"/>
        </w:pBdr>
        <w:shd w:val="clear" w:color="auto" w:fill="FFFFFF"/>
        <w:ind w:firstLine="720"/>
        <w:jc w:val="both"/>
        <w:rPr>
          <w:rFonts w:eastAsia="Book Antiqua"/>
          <w:color w:val="000000"/>
          <w:sz w:val="22"/>
          <w:szCs w:val="22"/>
          <w:lang w:val="en-ID"/>
        </w:rPr>
      </w:pPr>
    </w:p>
    <w:p w14:paraId="33ABC952" w14:textId="38F1A1E4" w:rsidR="006B4D8A" w:rsidRPr="008766DA" w:rsidRDefault="00F53DD4" w:rsidP="00F53DD4">
      <w:pPr>
        <w:pBdr>
          <w:top w:val="nil"/>
          <w:left w:val="nil"/>
          <w:bottom w:val="nil"/>
          <w:right w:val="nil"/>
          <w:between w:val="nil"/>
        </w:pBdr>
        <w:shd w:val="clear" w:color="auto" w:fill="FFFFFF"/>
        <w:spacing w:line="276" w:lineRule="auto"/>
        <w:ind w:firstLine="720"/>
        <w:jc w:val="both"/>
        <w:rPr>
          <w:rFonts w:eastAsia="Book Antiqua"/>
          <w:color w:val="000000"/>
          <w:sz w:val="22"/>
          <w:szCs w:val="22"/>
        </w:rPr>
      </w:pPr>
      <w:r>
        <w:rPr>
          <w:rFonts w:eastAsia="Book Antiqua"/>
          <w:color w:val="000000"/>
          <w:sz w:val="22"/>
          <w:szCs w:val="22"/>
        </w:rPr>
        <w:t>Berdasarkan</w:t>
      </w:r>
      <w:r w:rsidR="006B4D8A" w:rsidRPr="008766DA">
        <w:rPr>
          <w:rFonts w:eastAsia="Book Antiqua"/>
          <w:color w:val="000000"/>
          <w:sz w:val="22"/>
          <w:szCs w:val="22"/>
        </w:rPr>
        <w:t xml:space="preserve"> Tab</w:t>
      </w:r>
      <w:r>
        <w:rPr>
          <w:rFonts w:eastAsia="Book Antiqua"/>
          <w:color w:val="000000"/>
          <w:sz w:val="22"/>
          <w:szCs w:val="22"/>
        </w:rPr>
        <w:t>el</w:t>
      </w:r>
      <w:r w:rsidR="006B4D8A" w:rsidRPr="008766DA">
        <w:rPr>
          <w:rFonts w:eastAsia="Book Antiqua"/>
          <w:color w:val="000000"/>
          <w:sz w:val="22"/>
          <w:szCs w:val="22"/>
        </w:rPr>
        <w:t xml:space="preserve"> 4 </w:t>
      </w:r>
      <w:r w:rsidRPr="00F53DD4">
        <w:rPr>
          <w:rFonts w:eastAsia="Book Antiqua"/>
          <w:color w:val="000000"/>
          <w:sz w:val="22"/>
          <w:szCs w:val="22"/>
        </w:rPr>
        <w:t xml:space="preserve">proses nitrasi dilakukan menggunakan asam nitrat (HNO₃) 65% dan asam sulfat (H₂SO₄) 97%. Sementara itu, berdasarkan Tabel 5 </w:t>
      </w:r>
      <w:sdt>
        <w:sdtPr>
          <w:rPr>
            <w:rFonts w:eastAsia="Book Antiqua"/>
            <w:color w:val="000000"/>
            <w:sz w:val="22"/>
            <w:szCs w:val="22"/>
          </w:rPr>
          <w:tag w:val="MENDELEY_CITATION_v3_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"/>
          <w:id w:val="-2117438805"/>
          <w:placeholder>
            <w:docPart w:val="C972CB935F354BACAF7AD89CD0FABCA4"/>
          </w:placeholder>
        </w:sdtPr>
        <w:sdtContent>
          <w:r w:rsidRPr="00E423FE">
            <w:rPr>
              <w:rFonts w:eastAsia="Book Antiqua"/>
              <w:color w:val="000000"/>
              <w:sz w:val="22"/>
              <w:szCs w:val="22"/>
            </w:rPr>
            <w:t>[10]</w:t>
          </w:r>
        </w:sdtContent>
      </w:sdt>
      <w:r>
        <w:rPr>
          <w:rFonts w:eastAsia="Book Antiqua"/>
          <w:color w:val="000000"/>
          <w:sz w:val="22"/>
          <w:szCs w:val="22"/>
        </w:rPr>
        <w:t xml:space="preserve">, </w:t>
      </w:r>
      <w:r w:rsidRPr="00F53DD4">
        <w:rPr>
          <w:rFonts w:eastAsia="Book Antiqua"/>
          <w:color w:val="000000"/>
          <w:sz w:val="22"/>
          <w:szCs w:val="22"/>
        </w:rPr>
        <w:t>proses nitrasi dilakukan menggunakan asam nitrat (HNO₃) 100% dan asam sulfat (H₂SO₄) 97%</w:t>
      </w:r>
    </w:p>
    <w:p w14:paraId="60571033" w14:textId="171362FE" w:rsidR="006B4D8A" w:rsidRPr="008766DA" w:rsidRDefault="006B4D8A" w:rsidP="006B4D8A">
      <w:pPr>
        <w:pBdr>
          <w:top w:val="nil"/>
          <w:left w:val="nil"/>
          <w:bottom w:val="nil"/>
          <w:right w:val="nil"/>
          <w:between w:val="nil"/>
        </w:pBdr>
        <w:ind w:left="850" w:hanging="493"/>
        <w:jc w:val="center"/>
        <w:rPr>
          <w:rFonts w:eastAsia="Book Antiqua"/>
          <w:b/>
          <w:color w:val="000000"/>
          <w:sz w:val="22"/>
          <w:szCs w:val="22"/>
        </w:rPr>
      </w:pPr>
      <w:r w:rsidRPr="008766DA">
        <w:rPr>
          <w:rFonts w:eastAsia="Book Antiqua"/>
          <w:b/>
          <w:color w:val="000000"/>
          <w:sz w:val="22"/>
          <w:szCs w:val="22"/>
        </w:rPr>
        <w:t>Table 4</w:t>
      </w:r>
      <w:r w:rsidR="00F53DD4">
        <w:rPr>
          <w:rFonts w:eastAsia="Book Antiqua"/>
          <w:b/>
          <w:color w:val="000000"/>
          <w:sz w:val="22"/>
          <w:szCs w:val="22"/>
        </w:rPr>
        <w:t>.</w:t>
      </w:r>
      <w:r w:rsidRPr="008766DA">
        <w:rPr>
          <w:rFonts w:eastAsia="Book Antiqua"/>
          <w:b/>
          <w:color w:val="000000"/>
          <w:sz w:val="22"/>
          <w:szCs w:val="22"/>
        </w:rPr>
        <w:t xml:space="preserve"> </w:t>
      </w:r>
      <w:r w:rsidR="00F53DD4">
        <w:rPr>
          <w:rFonts w:eastAsia="Book Antiqua"/>
          <w:b/>
          <w:color w:val="000000"/>
          <w:sz w:val="22"/>
          <w:szCs w:val="22"/>
        </w:rPr>
        <w:t>Korelasi Rasio Asam Sulfat dan Asam Nitrat terhadap Kandungan Nitrogen</w:t>
      </w:r>
    </w:p>
    <w:tbl>
      <w:tblPr>
        <w:tblW w:w="0" w:type="auto"/>
        <w:jc w:val="center"/>
        <w:tblLayout w:type="fixed"/>
        <w:tblCellMar>
          <w:left w:w="0" w:type="dxa"/>
          <w:right w:w="0" w:type="dxa"/>
        </w:tblCellMar>
        <w:tblLook w:val="01E0" w:firstRow="1" w:lastRow="1" w:firstColumn="1" w:lastColumn="1" w:noHBand="0" w:noVBand="0"/>
      </w:tblPr>
      <w:tblGrid>
        <w:gridCol w:w="534"/>
        <w:gridCol w:w="1560"/>
        <w:gridCol w:w="1456"/>
        <w:gridCol w:w="1557"/>
      </w:tblGrid>
      <w:tr w:rsidR="006B4D8A" w:rsidRPr="008766DA" w14:paraId="5C179A8E" w14:textId="77777777" w:rsidTr="00C66B7F">
        <w:trPr>
          <w:trHeight w:val="230"/>
          <w:jc w:val="center"/>
        </w:trPr>
        <w:tc>
          <w:tcPr>
            <w:tcW w:w="534" w:type="dxa"/>
            <w:tcBorders>
              <w:top w:val="single" w:sz="4" w:space="0" w:color="000000"/>
              <w:left w:val="nil"/>
              <w:bottom w:val="single" w:sz="4" w:space="0" w:color="000000"/>
              <w:right w:val="nil"/>
            </w:tcBorders>
            <w:hideMark/>
          </w:tcPr>
          <w:p w14:paraId="07156453" w14:textId="77777777" w:rsidR="006B4D8A" w:rsidRPr="008766DA" w:rsidRDefault="006B4D8A" w:rsidP="00C66B7F">
            <w:pPr>
              <w:jc w:val="center"/>
              <w:rPr>
                <w:b/>
                <w:bCs/>
                <w:sz w:val="22"/>
                <w:szCs w:val="22"/>
              </w:rPr>
            </w:pPr>
            <w:r w:rsidRPr="008766DA">
              <w:rPr>
                <w:b/>
                <w:bCs/>
                <w:sz w:val="22"/>
                <w:szCs w:val="22"/>
              </w:rPr>
              <w:t>No.</w:t>
            </w:r>
          </w:p>
        </w:tc>
        <w:tc>
          <w:tcPr>
            <w:tcW w:w="1560" w:type="dxa"/>
            <w:tcBorders>
              <w:top w:val="single" w:sz="4" w:space="0" w:color="000000"/>
              <w:left w:val="nil"/>
              <w:bottom w:val="single" w:sz="4" w:space="0" w:color="000000"/>
              <w:right w:val="nil"/>
            </w:tcBorders>
            <w:hideMark/>
          </w:tcPr>
          <w:p w14:paraId="5AB677ED" w14:textId="77777777" w:rsidR="006B4D8A" w:rsidRPr="008766DA" w:rsidRDefault="006B4D8A" w:rsidP="00C66B7F">
            <w:pPr>
              <w:jc w:val="center"/>
              <w:rPr>
                <w:b/>
                <w:bCs/>
                <w:sz w:val="22"/>
                <w:szCs w:val="22"/>
              </w:rPr>
            </w:pPr>
            <w:r w:rsidRPr="008766DA">
              <w:rPr>
                <w:rFonts w:eastAsia="Book Antiqua"/>
                <w:b/>
                <w:bCs/>
                <w:color w:val="000000"/>
                <w:sz w:val="22"/>
                <w:szCs w:val="22"/>
                <w:lang w:val="en-ID"/>
              </w:rPr>
              <w:t>H₂SO₄ : HNO₃</w:t>
            </w:r>
          </w:p>
        </w:tc>
        <w:tc>
          <w:tcPr>
            <w:tcW w:w="1456" w:type="dxa"/>
            <w:tcBorders>
              <w:top w:val="single" w:sz="4" w:space="0" w:color="000000"/>
              <w:left w:val="nil"/>
              <w:bottom w:val="single" w:sz="4" w:space="0" w:color="000000"/>
              <w:right w:val="nil"/>
            </w:tcBorders>
            <w:hideMark/>
          </w:tcPr>
          <w:p w14:paraId="2523ACA5" w14:textId="77777777" w:rsidR="006B4D8A" w:rsidRPr="008766DA" w:rsidRDefault="006B4D8A" w:rsidP="00C66B7F">
            <w:pPr>
              <w:jc w:val="center"/>
              <w:rPr>
                <w:b/>
                <w:bCs/>
                <w:sz w:val="22"/>
                <w:szCs w:val="22"/>
              </w:rPr>
            </w:pPr>
            <w:r w:rsidRPr="008766DA">
              <w:rPr>
                <w:b/>
                <w:bCs/>
                <w:sz w:val="22"/>
                <w:szCs w:val="22"/>
              </w:rPr>
              <w:t>Yield (%)</w:t>
            </w:r>
          </w:p>
        </w:tc>
        <w:tc>
          <w:tcPr>
            <w:tcW w:w="1557" w:type="dxa"/>
            <w:tcBorders>
              <w:top w:val="single" w:sz="4" w:space="0" w:color="000000"/>
              <w:left w:val="nil"/>
              <w:bottom w:val="single" w:sz="4" w:space="0" w:color="000000"/>
              <w:right w:val="nil"/>
            </w:tcBorders>
            <w:hideMark/>
          </w:tcPr>
          <w:p w14:paraId="64A2FED8" w14:textId="77777777" w:rsidR="006B4D8A" w:rsidRPr="008766DA" w:rsidRDefault="006B4D8A" w:rsidP="00C66B7F">
            <w:pPr>
              <w:jc w:val="center"/>
              <w:rPr>
                <w:b/>
                <w:bCs/>
                <w:sz w:val="22"/>
                <w:szCs w:val="22"/>
              </w:rPr>
            </w:pPr>
            <w:r w:rsidRPr="008766DA">
              <w:rPr>
                <w:b/>
                <w:bCs/>
                <w:sz w:val="22"/>
                <w:szCs w:val="22"/>
              </w:rPr>
              <w:t>Content N (%)</w:t>
            </w:r>
          </w:p>
        </w:tc>
      </w:tr>
      <w:tr w:rsidR="006B4D8A" w:rsidRPr="008766DA" w14:paraId="67286FDE" w14:textId="77777777" w:rsidTr="00C66B7F">
        <w:trPr>
          <w:trHeight w:val="227"/>
          <w:jc w:val="center"/>
        </w:trPr>
        <w:tc>
          <w:tcPr>
            <w:tcW w:w="534" w:type="dxa"/>
            <w:tcBorders>
              <w:top w:val="single" w:sz="4" w:space="0" w:color="000000"/>
              <w:left w:val="nil"/>
              <w:bottom w:val="nil"/>
              <w:right w:val="nil"/>
            </w:tcBorders>
            <w:hideMark/>
          </w:tcPr>
          <w:p w14:paraId="10911D9E" w14:textId="77777777" w:rsidR="006B4D8A" w:rsidRPr="008766DA" w:rsidRDefault="006B4D8A" w:rsidP="00C66B7F">
            <w:pPr>
              <w:jc w:val="center"/>
              <w:rPr>
                <w:sz w:val="22"/>
                <w:szCs w:val="22"/>
              </w:rPr>
            </w:pPr>
            <w:r w:rsidRPr="008766DA">
              <w:rPr>
                <w:sz w:val="22"/>
                <w:szCs w:val="22"/>
              </w:rPr>
              <w:t>1</w:t>
            </w:r>
          </w:p>
        </w:tc>
        <w:tc>
          <w:tcPr>
            <w:tcW w:w="1560" w:type="dxa"/>
            <w:tcBorders>
              <w:top w:val="single" w:sz="4" w:space="0" w:color="000000"/>
              <w:left w:val="nil"/>
              <w:bottom w:val="nil"/>
              <w:right w:val="nil"/>
            </w:tcBorders>
            <w:hideMark/>
          </w:tcPr>
          <w:p w14:paraId="2A29FCAF" w14:textId="77777777" w:rsidR="006B4D8A" w:rsidRPr="008766DA" w:rsidRDefault="006B4D8A" w:rsidP="00C66B7F">
            <w:pPr>
              <w:jc w:val="center"/>
              <w:rPr>
                <w:sz w:val="22"/>
                <w:szCs w:val="22"/>
              </w:rPr>
            </w:pPr>
            <w:r w:rsidRPr="008766DA">
              <w:rPr>
                <w:sz w:val="22"/>
                <w:szCs w:val="22"/>
              </w:rPr>
              <w:t>1 : 8</w:t>
            </w:r>
          </w:p>
        </w:tc>
        <w:tc>
          <w:tcPr>
            <w:tcW w:w="1456" w:type="dxa"/>
            <w:tcBorders>
              <w:top w:val="single" w:sz="4" w:space="0" w:color="000000"/>
              <w:left w:val="nil"/>
              <w:bottom w:val="nil"/>
              <w:right w:val="nil"/>
            </w:tcBorders>
            <w:hideMark/>
          </w:tcPr>
          <w:p w14:paraId="27CF8796" w14:textId="77777777" w:rsidR="006B4D8A" w:rsidRPr="008766DA" w:rsidRDefault="006B4D8A" w:rsidP="00C66B7F">
            <w:pPr>
              <w:jc w:val="center"/>
              <w:rPr>
                <w:sz w:val="22"/>
                <w:szCs w:val="22"/>
              </w:rPr>
            </w:pPr>
            <w:r w:rsidRPr="008766DA">
              <w:rPr>
                <w:sz w:val="22"/>
                <w:szCs w:val="22"/>
              </w:rPr>
              <w:t>54,42</w:t>
            </w:r>
          </w:p>
        </w:tc>
        <w:tc>
          <w:tcPr>
            <w:tcW w:w="1557" w:type="dxa"/>
            <w:tcBorders>
              <w:top w:val="single" w:sz="4" w:space="0" w:color="000000"/>
              <w:left w:val="nil"/>
              <w:bottom w:val="nil"/>
              <w:right w:val="nil"/>
            </w:tcBorders>
            <w:hideMark/>
          </w:tcPr>
          <w:p w14:paraId="5F91604E" w14:textId="77777777" w:rsidR="006B4D8A" w:rsidRPr="008766DA" w:rsidRDefault="006B4D8A" w:rsidP="00C66B7F">
            <w:pPr>
              <w:jc w:val="center"/>
              <w:rPr>
                <w:sz w:val="22"/>
                <w:szCs w:val="22"/>
              </w:rPr>
            </w:pPr>
            <w:r w:rsidRPr="008766DA">
              <w:rPr>
                <w:sz w:val="22"/>
                <w:szCs w:val="22"/>
              </w:rPr>
              <w:t>1,48</w:t>
            </w:r>
          </w:p>
        </w:tc>
      </w:tr>
      <w:tr w:rsidR="006B4D8A" w:rsidRPr="008766DA" w14:paraId="21B1350E" w14:textId="77777777" w:rsidTr="00C66B7F">
        <w:trPr>
          <w:trHeight w:val="230"/>
          <w:jc w:val="center"/>
        </w:trPr>
        <w:tc>
          <w:tcPr>
            <w:tcW w:w="534" w:type="dxa"/>
            <w:hideMark/>
          </w:tcPr>
          <w:p w14:paraId="15588832" w14:textId="77777777" w:rsidR="006B4D8A" w:rsidRPr="008766DA" w:rsidRDefault="006B4D8A" w:rsidP="00C66B7F">
            <w:pPr>
              <w:jc w:val="center"/>
              <w:rPr>
                <w:sz w:val="22"/>
                <w:szCs w:val="22"/>
              </w:rPr>
            </w:pPr>
            <w:r w:rsidRPr="008766DA">
              <w:rPr>
                <w:sz w:val="22"/>
                <w:szCs w:val="22"/>
              </w:rPr>
              <w:t>2</w:t>
            </w:r>
          </w:p>
        </w:tc>
        <w:tc>
          <w:tcPr>
            <w:tcW w:w="1560" w:type="dxa"/>
            <w:hideMark/>
          </w:tcPr>
          <w:p w14:paraId="006D92E7" w14:textId="77777777" w:rsidR="006B4D8A" w:rsidRPr="008766DA" w:rsidRDefault="006B4D8A" w:rsidP="00C66B7F">
            <w:pPr>
              <w:jc w:val="center"/>
              <w:rPr>
                <w:sz w:val="22"/>
                <w:szCs w:val="22"/>
              </w:rPr>
            </w:pPr>
            <w:r w:rsidRPr="008766DA">
              <w:rPr>
                <w:sz w:val="22"/>
                <w:szCs w:val="22"/>
              </w:rPr>
              <w:t>1 : 6</w:t>
            </w:r>
          </w:p>
        </w:tc>
        <w:tc>
          <w:tcPr>
            <w:tcW w:w="1456" w:type="dxa"/>
          </w:tcPr>
          <w:p w14:paraId="06A945E5" w14:textId="77777777" w:rsidR="006B4D8A" w:rsidRPr="008766DA" w:rsidRDefault="006B4D8A" w:rsidP="00C66B7F">
            <w:pPr>
              <w:jc w:val="center"/>
              <w:rPr>
                <w:sz w:val="22"/>
                <w:szCs w:val="22"/>
              </w:rPr>
            </w:pPr>
            <w:r w:rsidRPr="008766DA">
              <w:rPr>
                <w:sz w:val="22"/>
                <w:szCs w:val="22"/>
              </w:rPr>
              <w:t>36,40</w:t>
            </w:r>
          </w:p>
        </w:tc>
        <w:tc>
          <w:tcPr>
            <w:tcW w:w="1557" w:type="dxa"/>
          </w:tcPr>
          <w:p w14:paraId="26EB087C" w14:textId="77777777" w:rsidR="006B4D8A" w:rsidRPr="008766DA" w:rsidRDefault="006B4D8A" w:rsidP="00C66B7F">
            <w:pPr>
              <w:jc w:val="center"/>
              <w:rPr>
                <w:sz w:val="22"/>
                <w:szCs w:val="22"/>
              </w:rPr>
            </w:pPr>
            <w:r w:rsidRPr="008766DA">
              <w:rPr>
                <w:sz w:val="22"/>
                <w:szCs w:val="22"/>
              </w:rPr>
              <w:t>3,17</w:t>
            </w:r>
          </w:p>
        </w:tc>
      </w:tr>
      <w:tr w:rsidR="006B4D8A" w:rsidRPr="008766DA" w14:paraId="6586DC24" w14:textId="77777777" w:rsidTr="00C66B7F">
        <w:trPr>
          <w:trHeight w:val="229"/>
          <w:jc w:val="center"/>
        </w:trPr>
        <w:tc>
          <w:tcPr>
            <w:tcW w:w="534" w:type="dxa"/>
            <w:hideMark/>
          </w:tcPr>
          <w:p w14:paraId="264D1086" w14:textId="77777777" w:rsidR="006B4D8A" w:rsidRPr="008766DA" w:rsidRDefault="006B4D8A" w:rsidP="00C66B7F">
            <w:pPr>
              <w:jc w:val="center"/>
              <w:rPr>
                <w:sz w:val="22"/>
                <w:szCs w:val="22"/>
              </w:rPr>
            </w:pPr>
            <w:r w:rsidRPr="008766DA">
              <w:rPr>
                <w:sz w:val="22"/>
                <w:szCs w:val="22"/>
              </w:rPr>
              <w:lastRenderedPageBreak/>
              <w:t>3</w:t>
            </w:r>
          </w:p>
        </w:tc>
        <w:tc>
          <w:tcPr>
            <w:tcW w:w="1560" w:type="dxa"/>
            <w:hideMark/>
          </w:tcPr>
          <w:p w14:paraId="757FA9DF" w14:textId="77777777" w:rsidR="006B4D8A" w:rsidRPr="008766DA" w:rsidRDefault="006B4D8A" w:rsidP="00C66B7F">
            <w:pPr>
              <w:jc w:val="center"/>
              <w:rPr>
                <w:sz w:val="22"/>
                <w:szCs w:val="22"/>
              </w:rPr>
            </w:pPr>
            <w:r w:rsidRPr="008766DA">
              <w:rPr>
                <w:sz w:val="22"/>
                <w:szCs w:val="22"/>
              </w:rPr>
              <w:t>1 : 4</w:t>
            </w:r>
          </w:p>
        </w:tc>
        <w:tc>
          <w:tcPr>
            <w:tcW w:w="1456" w:type="dxa"/>
          </w:tcPr>
          <w:p w14:paraId="3DA4D99E" w14:textId="77777777" w:rsidR="006B4D8A" w:rsidRPr="008766DA" w:rsidRDefault="006B4D8A" w:rsidP="00C66B7F">
            <w:pPr>
              <w:jc w:val="center"/>
              <w:rPr>
                <w:sz w:val="22"/>
                <w:szCs w:val="22"/>
              </w:rPr>
            </w:pPr>
            <w:r w:rsidRPr="008766DA">
              <w:rPr>
                <w:sz w:val="22"/>
                <w:szCs w:val="22"/>
              </w:rPr>
              <w:t>33,29</w:t>
            </w:r>
          </w:p>
        </w:tc>
        <w:tc>
          <w:tcPr>
            <w:tcW w:w="1557" w:type="dxa"/>
          </w:tcPr>
          <w:p w14:paraId="783D5F88" w14:textId="77777777" w:rsidR="006B4D8A" w:rsidRPr="008766DA" w:rsidRDefault="006B4D8A" w:rsidP="00C66B7F">
            <w:pPr>
              <w:jc w:val="center"/>
              <w:rPr>
                <w:sz w:val="22"/>
                <w:szCs w:val="22"/>
              </w:rPr>
            </w:pPr>
            <w:r w:rsidRPr="008766DA">
              <w:rPr>
                <w:sz w:val="22"/>
                <w:szCs w:val="22"/>
              </w:rPr>
              <w:t>5,53</w:t>
            </w:r>
          </w:p>
        </w:tc>
      </w:tr>
      <w:tr w:rsidR="006B4D8A" w:rsidRPr="008766DA" w14:paraId="04B8C80A" w14:textId="77777777" w:rsidTr="00C66B7F">
        <w:trPr>
          <w:trHeight w:val="229"/>
          <w:jc w:val="center"/>
        </w:trPr>
        <w:tc>
          <w:tcPr>
            <w:tcW w:w="534" w:type="dxa"/>
            <w:hideMark/>
          </w:tcPr>
          <w:p w14:paraId="01B8351D" w14:textId="77777777" w:rsidR="006B4D8A" w:rsidRPr="008766DA" w:rsidRDefault="006B4D8A" w:rsidP="00C66B7F">
            <w:pPr>
              <w:jc w:val="center"/>
              <w:rPr>
                <w:sz w:val="22"/>
                <w:szCs w:val="22"/>
              </w:rPr>
            </w:pPr>
            <w:r w:rsidRPr="008766DA">
              <w:rPr>
                <w:sz w:val="22"/>
                <w:szCs w:val="22"/>
              </w:rPr>
              <w:t>4</w:t>
            </w:r>
          </w:p>
        </w:tc>
        <w:tc>
          <w:tcPr>
            <w:tcW w:w="1560" w:type="dxa"/>
            <w:hideMark/>
          </w:tcPr>
          <w:p w14:paraId="12DA3975" w14:textId="77777777" w:rsidR="006B4D8A" w:rsidRPr="008766DA" w:rsidRDefault="006B4D8A" w:rsidP="00C66B7F">
            <w:pPr>
              <w:jc w:val="center"/>
              <w:rPr>
                <w:sz w:val="22"/>
                <w:szCs w:val="22"/>
              </w:rPr>
            </w:pPr>
            <w:r w:rsidRPr="008766DA">
              <w:rPr>
                <w:sz w:val="22"/>
                <w:szCs w:val="22"/>
              </w:rPr>
              <w:t>1 : 2</w:t>
            </w:r>
          </w:p>
        </w:tc>
        <w:tc>
          <w:tcPr>
            <w:tcW w:w="1456" w:type="dxa"/>
          </w:tcPr>
          <w:p w14:paraId="58DAFF84" w14:textId="77777777" w:rsidR="006B4D8A" w:rsidRPr="008766DA" w:rsidRDefault="006B4D8A" w:rsidP="00C66B7F">
            <w:pPr>
              <w:jc w:val="center"/>
              <w:rPr>
                <w:sz w:val="22"/>
                <w:szCs w:val="22"/>
              </w:rPr>
            </w:pPr>
            <w:r w:rsidRPr="008766DA">
              <w:rPr>
                <w:sz w:val="22"/>
                <w:szCs w:val="22"/>
              </w:rPr>
              <w:t>32,76</w:t>
            </w:r>
          </w:p>
        </w:tc>
        <w:tc>
          <w:tcPr>
            <w:tcW w:w="1557" w:type="dxa"/>
          </w:tcPr>
          <w:p w14:paraId="64895CC4" w14:textId="77777777" w:rsidR="006B4D8A" w:rsidRPr="008766DA" w:rsidRDefault="006B4D8A" w:rsidP="00C66B7F">
            <w:pPr>
              <w:jc w:val="center"/>
              <w:rPr>
                <w:sz w:val="22"/>
                <w:szCs w:val="22"/>
              </w:rPr>
            </w:pPr>
            <w:r w:rsidRPr="008766DA">
              <w:rPr>
                <w:sz w:val="22"/>
                <w:szCs w:val="22"/>
              </w:rPr>
              <w:t>2,19</w:t>
            </w:r>
          </w:p>
        </w:tc>
      </w:tr>
      <w:tr w:rsidR="006B4D8A" w:rsidRPr="008766DA" w14:paraId="6086E17F" w14:textId="77777777" w:rsidTr="00C66B7F">
        <w:trPr>
          <w:trHeight w:val="230"/>
          <w:jc w:val="center"/>
        </w:trPr>
        <w:tc>
          <w:tcPr>
            <w:tcW w:w="534" w:type="dxa"/>
            <w:hideMark/>
          </w:tcPr>
          <w:p w14:paraId="3FDECC46" w14:textId="77777777" w:rsidR="006B4D8A" w:rsidRPr="008766DA" w:rsidRDefault="006B4D8A" w:rsidP="00C66B7F">
            <w:pPr>
              <w:jc w:val="center"/>
              <w:rPr>
                <w:sz w:val="22"/>
                <w:szCs w:val="22"/>
              </w:rPr>
            </w:pPr>
            <w:r w:rsidRPr="008766DA">
              <w:rPr>
                <w:sz w:val="22"/>
                <w:szCs w:val="22"/>
              </w:rPr>
              <w:t>5</w:t>
            </w:r>
          </w:p>
        </w:tc>
        <w:tc>
          <w:tcPr>
            <w:tcW w:w="1560" w:type="dxa"/>
          </w:tcPr>
          <w:p w14:paraId="614F6C73" w14:textId="77777777" w:rsidR="006B4D8A" w:rsidRPr="008766DA" w:rsidRDefault="006B4D8A" w:rsidP="00C66B7F">
            <w:pPr>
              <w:jc w:val="center"/>
              <w:rPr>
                <w:sz w:val="22"/>
                <w:szCs w:val="22"/>
              </w:rPr>
            </w:pPr>
            <w:r w:rsidRPr="008766DA">
              <w:rPr>
                <w:sz w:val="22"/>
                <w:szCs w:val="22"/>
              </w:rPr>
              <w:t>2 : 1</w:t>
            </w:r>
          </w:p>
        </w:tc>
        <w:tc>
          <w:tcPr>
            <w:tcW w:w="1456" w:type="dxa"/>
          </w:tcPr>
          <w:p w14:paraId="3F005B82" w14:textId="77777777" w:rsidR="006B4D8A" w:rsidRPr="008766DA" w:rsidRDefault="006B4D8A" w:rsidP="00C66B7F">
            <w:pPr>
              <w:jc w:val="center"/>
              <w:rPr>
                <w:sz w:val="22"/>
                <w:szCs w:val="22"/>
              </w:rPr>
            </w:pPr>
            <w:r w:rsidRPr="008766DA">
              <w:rPr>
                <w:sz w:val="22"/>
                <w:szCs w:val="22"/>
              </w:rPr>
              <w:t>31,73</w:t>
            </w:r>
          </w:p>
        </w:tc>
        <w:tc>
          <w:tcPr>
            <w:tcW w:w="1557" w:type="dxa"/>
          </w:tcPr>
          <w:p w14:paraId="0BC35B01" w14:textId="77777777" w:rsidR="006B4D8A" w:rsidRPr="008766DA" w:rsidRDefault="006B4D8A" w:rsidP="00C66B7F">
            <w:pPr>
              <w:jc w:val="center"/>
              <w:rPr>
                <w:sz w:val="22"/>
                <w:szCs w:val="22"/>
              </w:rPr>
            </w:pPr>
            <w:r w:rsidRPr="008766DA">
              <w:rPr>
                <w:sz w:val="22"/>
                <w:szCs w:val="22"/>
              </w:rPr>
              <w:t>1,87</w:t>
            </w:r>
          </w:p>
        </w:tc>
      </w:tr>
      <w:tr w:rsidR="006B4D8A" w:rsidRPr="008766DA" w14:paraId="6F418AF5" w14:textId="77777777" w:rsidTr="00C66B7F">
        <w:trPr>
          <w:trHeight w:val="230"/>
          <w:jc w:val="center"/>
        </w:trPr>
        <w:tc>
          <w:tcPr>
            <w:tcW w:w="534" w:type="dxa"/>
            <w:tcBorders>
              <w:bottom w:val="single" w:sz="4" w:space="0" w:color="auto"/>
            </w:tcBorders>
            <w:hideMark/>
          </w:tcPr>
          <w:p w14:paraId="31859E74" w14:textId="77777777" w:rsidR="006B4D8A" w:rsidRPr="008766DA" w:rsidRDefault="006B4D8A" w:rsidP="00C66B7F">
            <w:pPr>
              <w:jc w:val="center"/>
              <w:rPr>
                <w:sz w:val="22"/>
                <w:szCs w:val="22"/>
              </w:rPr>
            </w:pPr>
            <w:r w:rsidRPr="008766DA">
              <w:rPr>
                <w:sz w:val="22"/>
                <w:szCs w:val="22"/>
              </w:rPr>
              <w:t>6</w:t>
            </w:r>
          </w:p>
        </w:tc>
        <w:tc>
          <w:tcPr>
            <w:tcW w:w="1560" w:type="dxa"/>
            <w:tcBorders>
              <w:bottom w:val="single" w:sz="4" w:space="0" w:color="auto"/>
            </w:tcBorders>
          </w:tcPr>
          <w:p w14:paraId="6E1C8F65" w14:textId="77777777" w:rsidR="006B4D8A" w:rsidRPr="008766DA" w:rsidRDefault="006B4D8A" w:rsidP="00C66B7F">
            <w:pPr>
              <w:jc w:val="center"/>
              <w:rPr>
                <w:sz w:val="22"/>
                <w:szCs w:val="22"/>
              </w:rPr>
            </w:pPr>
            <w:r w:rsidRPr="008766DA">
              <w:rPr>
                <w:sz w:val="22"/>
                <w:szCs w:val="22"/>
              </w:rPr>
              <w:t>3 : 1</w:t>
            </w:r>
          </w:p>
        </w:tc>
        <w:tc>
          <w:tcPr>
            <w:tcW w:w="1456" w:type="dxa"/>
            <w:tcBorders>
              <w:bottom w:val="single" w:sz="4" w:space="0" w:color="auto"/>
            </w:tcBorders>
          </w:tcPr>
          <w:p w14:paraId="58B60BED" w14:textId="77777777" w:rsidR="006B4D8A" w:rsidRPr="008766DA" w:rsidRDefault="006B4D8A" w:rsidP="00C66B7F">
            <w:pPr>
              <w:jc w:val="center"/>
              <w:rPr>
                <w:sz w:val="22"/>
                <w:szCs w:val="22"/>
              </w:rPr>
            </w:pPr>
            <w:r w:rsidRPr="008766DA">
              <w:rPr>
                <w:sz w:val="22"/>
                <w:szCs w:val="22"/>
              </w:rPr>
              <w:t>34,62</w:t>
            </w:r>
          </w:p>
        </w:tc>
        <w:tc>
          <w:tcPr>
            <w:tcW w:w="1557" w:type="dxa"/>
            <w:tcBorders>
              <w:bottom w:val="single" w:sz="4" w:space="0" w:color="auto"/>
            </w:tcBorders>
          </w:tcPr>
          <w:p w14:paraId="5AF47536" w14:textId="77777777" w:rsidR="006B4D8A" w:rsidRPr="008766DA" w:rsidRDefault="006B4D8A" w:rsidP="00C66B7F">
            <w:pPr>
              <w:jc w:val="center"/>
              <w:rPr>
                <w:sz w:val="22"/>
                <w:szCs w:val="22"/>
              </w:rPr>
            </w:pPr>
            <w:r w:rsidRPr="008766DA">
              <w:rPr>
                <w:sz w:val="22"/>
                <w:szCs w:val="22"/>
              </w:rPr>
              <w:t>1,29</w:t>
            </w:r>
          </w:p>
        </w:tc>
      </w:tr>
    </w:tbl>
    <w:p w14:paraId="407CB9E3" w14:textId="77777777" w:rsidR="006B4D8A" w:rsidRPr="008766DA" w:rsidRDefault="006B4D8A" w:rsidP="006B4D8A">
      <w:pPr>
        <w:pBdr>
          <w:top w:val="nil"/>
          <w:left w:val="nil"/>
          <w:bottom w:val="nil"/>
          <w:right w:val="nil"/>
          <w:between w:val="nil"/>
        </w:pBdr>
        <w:shd w:val="clear" w:color="auto" w:fill="FFFFFF"/>
        <w:ind w:firstLine="720"/>
        <w:rPr>
          <w:rFonts w:eastAsia="Book Antiqua"/>
          <w:color w:val="000000"/>
          <w:sz w:val="22"/>
          <w:szCs w:val="22"/>
        </w:rPr>
      </w:pPr>
    </w:p>
    <w:p w14:paraId="0B2D23F2" w14:textId="77777777" w:rsidR="003F19EC" w:rsidRDefault="003F19EC" w:rsidP="003F19EC">
      <w:pPr>
        <w:pBdr>
          <w:top w:val="nil"/>
          <w:left w:val="nil"/>
          <w:bottom w:val="nil"/>
          <w:right w:val="nil"/>
          <w:between w:val="nil"/>
        </w:pBdr>
        <w:spacing w:after="240" w:line="276" w:lineRule="auto"/>
        <w:ind w:firstLine="709"/>
        <w:jc w:val="both"/>
        <w:rPr>
          <w:rFonts w:eastAsia="Book Antiqua"/>
          <w:color w:val="000000"/>
          <w:sz w:val="22"/>
          <w:szCs w:val="22"/>
        </w:rPr>
      </w:pPr>
      <w:r w:rsidRPr="003F19EC">
        <w:rPr>
          <w:rFonts w:eastAsia="Book Antiqua"/>
          <w:color w:val="000000"/>
          <w:sz w:val="22"/>
          <w:szCs w:val="22"/>
        </w:rPr>
        <w:t>Pada rasio di atas 1:4, kandungan nitrogen mengalami penurunan. Hal ini menunjukkan bahwa penggunaan H₂SO₄ dalam jumlah yang berlebihan dapat menyebabkan degradasi sebagian struktur selulosa, sehingga mengurangi jumlah selulosa yang tersedia untuk bereaksi. Sebaliknya, peningkatan konsentrasi HNO₃ menggeser kesetimbangan reaksi ke arah pembentukan produk yang lebih besar.</w:t>
      </w:r>
    </w:p>
    <w:p w14:paraId="2CCC3210" w14:textId="11E14BFF" w:rsidR="006B4D8A" w:rsidRPr="008766DA" w:rsidRDefault="006B4D8A" w:rsidP="006B4D8A">
      <w:pPr>
        <w:pBdr>
          <w:top w:val="nil"/>
          <w:left w:val="nil"/>
          <w:bottom w:val="nil"/>
          <w:right w:val="nil"/>
          <w:between w:val="nil"/>
        </w:pBdr>
        <w:ind w:left="850" w:hanging="493"/>
        <w:jc w:val="center"/>
        <w:rPr>
          <w:rFonts w:eastAsia="Book Antiqua"/>
          <w:b/>
          <w:color w:val="000000"/>
          <w:sz w:val="22"/>
          <w:szCs w:val="22"/>
        </w:rPr>
      </w:pPr>
      <w:r w:rsidRPr="008766DA">
        <w:rPr>
          <w:rFonts w:eastAsia="Book Antiqua"/>
          <w:b/>
          <w:color w:val="000000"/>
          <w:sz w:val="22"/>
          <w:szCs w:val="22"/>
        </w:rPr>
        <w:t xml:space="preserve">Table 5: </w:t>
      </w:r>
      <w:r w:rsidR="003F19EC">
        <w:rPr>
          <w:rFonts w:eastAsia="Book Antiqua"/>
          <w:b/>
          <w:color w:val="000000"/>
          <w:sz w:val="22"/>
          <w:szCs w:val="22"/>
        </w:rPr>
        <w:t>Korelasi Rasio Asam Sulfat dan Asam Nitrat terhadap Kandungan Nitrogen</w:t>
      </w:r>
    </w:p>
    <w:tbl>
      <w:tblPr>
        <w:tblW w:w="0" w:type="auto"/>
        <w:jc w:val="center"/>
        <w:tblLayout w:type="fixed"/>
        <w:tblCellMar>
          <w:left w:w="0" w:type="dxa"/>
          <w:right w:w="0" w:type="dxa"/>
        </w:tblCellMar>
        <w:tblLook w:val="01E0" w:firstRow="1" w:lastRow="1" w:firstColumn="1" w:lastColumn="1" w:noHBand="0" w:noVBand="0"/>
      </w:tblPr>
      <w:tblGrid>
        <w:gridCol w:w="534"/>
        <w:gridCol w:w="1560"/>
        <w:gridCol w:w="1456"/>
        <w:gridCol w:w="1557"/>
      </w:tblGrid>
      <w:tr w:rsidR="006B4D8A" w:rsidRPr="008766DA" w14:paraId="2E349FEC" w14:textId="77777777" w:rsidTr="00C66B7F">
        <w:trPr>
          <w:trHeight w:val="230"/>
          <w:jc w:val="center"/>
        </w:trPr>
        <w:tc>
          <w:tcPr>
            <w:tcW w:w="534" w:type="dxa"/>
            <w:tcBorders>
              <w:top w:val="single" w:sz="4" w:space="0" w:color="000000"/>
              <w:left w:val="nil"/>
              <w:bottom w:val="single" w:sz="4" w:space="0" w:color="000000"/>
              <w:right w:val="nil"/>
            </w:tcBorders>
            <w:hideMark/>
          </w:tcPr>
          <w:p w14:paraId="30A956C5" w14:textId="77777777" w:rsidR="006B4D8A" w:rsidRPr="008766DA" w:rsidRDefault="006B4D8A" w:rsidP="00C66B7F">
            <w:pPr>
              <w:jc w:val="center"/>
              <w:rPr>
                <w:b/>
                <w:bCs/>
                <w:sz w:val="22"/>
                <w:szCs w:val="22"/>
              </w:rPr>
            </w:pPr>
            <w:r w:rsidRPr="008766DA">
              <w:rPr>
                <w:b/>
                <w:bCs/>
                <w:sz w:val="22"/>
                <w:szCs w:val="22"/>
              </w:rPr>
              <w:t>No.</w:t>
            </w:r>
          </w:p>
        </w:tc>
        <w:tc>
          <w:tcPr>
            <w:tcW w:w="1560" w:type="dxa"/>
            <w:tcBorders>
              <w:top w:val="single" w:sz="4" w:space="0" w:color="000000"/>
              <w:left w:val="nil"/>
              <w:bottom w:val="single" w:sz="4" w:space="0" w:color="000000"/>
              <w:right w:val="nil"/>
            </w:tcBorders>
            <w:hideMark/>
          </w:tcPr>
          <w:p w14:paraId="6B729DED" w14:textId="77777777" w:rsidR="006B4D8A" w:rsidRPr="008766DA" w:rsidRDefault="006B4D8A" w:rsidP="00C66B7F">
            <w:pPr>
              <w:jc w:val="center"/>
              <w:rPr>
                <w:b/>
                <w:bCs/>
                <w:sz w:val="22"/>
                <w:szCs w:val="22"/>
              </w:rPr>
            </w:pPr>
            <w:r w:rsidRPr="008766DA">
              <w:rPr>
                <w:rFonts w:eastAsia="Book Antiqua"/>
                <w:b/>
                <w:bCs/>
                <w:color w:val="000000"/>
                <w:sz w:val="22"/>
                <w:szCs w:val="22"/>
                <w:lang w:val="en-ID"/>
              </w:rPr>
              <w:t>H₂SO₄ : HNO₃</w:t>
            </w:r>
          </w:p>
        </w:tc>
        <w:tc>
          <w:tcPr>
            <w:tcW w:w="1456" w:type="dxa"/>
            <w:tcBorders>
              <w:top w:val="single" w:sz="4" w:space="0" w:color="000000"/>
              <w:left w:val="nil"/>
              <w:bottom w:val="single" w:sz="4" w:space="0" w:color="000000"/>
              <w:right w:val="nil"/>
            </w:tcBorders>
            <w:hideMark/>
          </w:tcPr>
          <w:p w14:paraId="27218F8D" w14:textId="77777777" w:rsidR="006B4D8A" w:rsidRPr="008766DA" w:rsidRDefault="006B4D8A" w:rsidP="00C66B7F">
            <w:pPr>
              <w:jc w:val="center"/>
              <w:rPr>
                <w:b/>
                <w:bCs/>
                <w:sz w:val="22"/>
                <w:szCs w:val="22"/>
              </w:rPr>
            </w:pPr>
            <w:r w:rsidRPr="008766DA">
              <w:rPr>
                <w:b/>
                <w:bCs/>
                <w:sz w:val="22"/>
                <w:szCs w:val="22"/>
              </w:rPr>
              <w:t>Yield (%)</w:t>
            </w:r>
          </w:p>
        </w:tc>
        <w:tc>
          <w:tcPr>
            <w:tcW w:w="1557" w:type="dxa"/>
            <w:tcBorders>
              <w:top w:val="single" w:sz="4" w:space="0" w:color="000000"/>
              <w:left w:val="nil"/>
              <w:bottom w:val="single" w:sz="4" w:space="0" w:color="000000"/>
              <w:right w:val="nil"/>
            </w:tcBorders>
            <w:hideMark/>
          </w:tcPr>
          <w:p w14:paraId="4D8CD0D7" w14:textId="77777777" w:rsidR="006B4D8A" w:rsidRPr="008766DA" w:rsidRDefault="006B4D8A" w:rsidP="00C66B7F">
            <w:pPr>
              <w:jc w:val="center"/>
              <w:rPr>
                <w:b/>
                <w:bCs/>
                <w:sz w:val="22"/>
                <w:szCs w:val="22"/>
              </w:rPr>
            </w:pPr>
            <w:r w:rsidRPr="008766DA">
              <w:rPr>
                <w:b/>
                <w:bCs/>
                <w:sz w:val="22"/>
                <w:szCs w:val="22"/>
              </w:rPr>
              <w:t>Content N (%)</w:t>
            </w:r>
          </w:p>
        </w:tc>
      </w:tr>
      <w:tr w:rsidR="006B4D8A" w:rsidRPr="008766DA" w14:paraId="2CB68B92" w14:textId="77777777" w:rsidTr="00C66B7F">
        <w:trPr>
          <w:trHeight w:val="227"/>
          <w:jc w:val="center"/>
        </w:trPr>
        <w:tc>
          <w:tcPr>
            <w:tcW w:w="534" w:type="dxa"/>
            <w:tcBorders>
              <w:top w:val="single" w:sz="4" w:space="0" w:color="000000"/>
              <w:left w:val="nil"/>
              <w:bottom w:val="nil"/>
              <w:right w:val="nil"/>
            </w:tcBorders>
            <w:hideMark/>
          </w:tcPr>
          <w:p w14:paraId="33E7F614" w14:textId="77777777" w:rsidR="006B4D8A" w:rsidRPr="008766DA" w:rsidRDefault="006B4D8A" w:rsidP="00C66B7F">
            <w:pPr>
              <w:jc w:val="center"/>
              <w:rPr>
                <w:sz w:val="22"/>
                <w:szCs w:val="22"/>
              </w:rPr>
            </w:pPr>
            <w:r w:rsidRPr="008766DA">
              <w:rPr>
                <w:sz w:val="22"/>
                <w:szCs w:val="22"/>
              </w:rPr>
              <w:t>1</w:t>
            </w:r>
          </w:p>
        </w:tc>
        <w:tc>
          <w:tcPr>
            <w:tcW w:w="1560" w:type="dxa"/>
            <w:tcBorders>
              <w:top w:val="single" w:sz="4" w:space="0" w:color="000000"/>
              <w:left w:val="nil"/>
              <w:bottom w:val="nil"/>
              <w:right w:val="nil"/>
            </w:tcBorders>
            <w:hideMark/>
          </w:tcPr>
          <w:p w14:paraId="64D832D5" w14:textId="77777777" w:rsidR="006B4D8A" w:rsidRPr="008766DA" w:rsidRDefault="006B4D8A" w:rsidP="00C66B7F">
            <w:pPr>
              <w:jc w:val="center"/>
              <w:rPr>
                <w:sz w:val="22"/>
                <w:szCs w:val="22"/>
              </w:rPr>
            </w:pPr>
            <w:r w:rsidRPr="008766DA">
              <w:rPr>
                <w:sz w:val="22"/>
                <w:szCs w:val="22"/>
              </w:rPr>
              <w:t>1 : 8</w:t>
            </w:r>
          </w:p>
        </w:tc>
        <w:tc>
          <w:tcPr>
            <w:tcW w:w="1456" w:type="dxa"/>
            <w:tcBorders>
              <w:top w:val="single" w:sz="4" w:space="0" w:color="000000"/>
              <w:left w:val="nil"/>
              <w:bottom w:val="nil"/>
              <w:right w:val="nil"/>
            </w:tcBorders>
            <w:hideMark/>
          </w:tcPr>
          <w:p w14:paraId="5522FFDA" w14:textId="77777777" w:rsidR="006B4D8A" w:rsidRPr="008766DA" w:rsidRDefault="006B4D8A" w:rsidP="00C66B7F">
            <w:pPr>
              <w:jc w:val="center"/>
              <w:rPr>
                <w:sz w:val="22"/>
                <w:szCs w:val="22"/>
              </w:rPr>
            </w:pPr>
            <w:r w:rsidRPr="008766DA">
              <w:rPr>
                <w:sz w:val="22"/>
                <w:szCs w:val="22"/>
              </w:rPr>
              <w:t>155,33</w:t>
            </w:r>
          </w:p>
        </w:tc>
        <w:tc>
          <w:tcPr>
            <w:tcW w:w="1557" w:type="dxa"/>
            <w:tcBorders>
              <w:top w:val="single" w:sz="4" w:space="0" w:color="000000"/>
              <w:left w:val="nil"/>
              <w:bottom w:val="nil"/>
              <w:right w:val="nil"/>
            </w:tcBorders>
            <w:hideMark/>
          </w:tcPr>
          <w:p w14:paraId="3ABE2C4E" w14:textId="77777777" w:rsidR="006B4D8A" w:rsidRPr="008766DA" w:rsidRDefault="006B4D8A" w:rsidP="00C66B7F">
            <w:pPr>
              <w:jc w:val="center"/>
              <w:rPr>
                <w:sz w:val="22"/>
                <w:szCs w:val="22"/>
              </w:rPr>
            </w:pPr>
            <w:r w:rsidRPr="008766DA">
              <w:rPr>
                <w:sz w:val="22"/>
                <w:szCs w:val="22"/>
              </w:rPr>
              <w:t>13,25</w:t>
            </w:r>
          </w:p>
        </w:tc>
      </w:tr>
      <w:tr w:rsidR="006B4D8A" w:rsidRPr="008766DA" w14:paraId="377E73D2" w14:textId="77777777" w:rsidTr="00C66B7F">
        <w:trPr>
          <w:trHeight w:val="230"/>
          <w:jc w:val="center"/>
        </w:trPr>
        <w:tc>
          <w:tcPr>
            <w:tcW w:w="534" w:type="dxa"/>
            <w:hideMark/>
          </w:tcPr>
          <w:p w14:paraId="721534B5" w14:textId="77777777" w:rsidR="006B4D8A" w:rsidRPr="008766DA" w:rsidRDefault="006B4D8A" w:rsidP="00C66B7F">
            <w:pPr>
              <w:jc w:val="center"/>
              <w:rPr>
                <w:sz w:val="22"/>
                <w:szCs w:val="22"/>
              </w:rPr>
            </w:pPr>
            <w:r w:rsidRPr="008766DA">
              <w:rPr>
                <w:sz w:val="22"/>
                <w:szCs w:val="22"/>
              </w:rPr>
              <w:t>2</w:t>
            </w:r>
          </w:p>
        </w:tc>
        <w:tc>
          <w:tcPr>
            <w:tcW w:w="1560" w:type="dxa"/>
            <w:hideMark/>
          </w:tcPr>
          <w:p w14:paraId="3293E756" w14:textId="77777777" w:rsidR="006B4D8A" w:rsidRPr="008766DA" w:rsidRDefault="006B4D8A" w:rsidP="00C66B7F">
            <w:pPr>
              <w:jc w:val="center"/>
              <w:rPr>
                <w:sz w:val="22"/>
                <w:szCs w:val="22"/>
              </w:rPr>
            </w:pPr>
            <w:r w:rsidRPr="008766DA">
              <w:rPr>
                <w:sz w:val="22"/>
                <w:szCs w:val="22"/>
              </w:rPr>
              <w:t>1 : 6</w:t>
            </w:r>
          </w:p>
        </w:tc>
        <w:tc>
          <w:tcPr>
            <w:tcW w:w="1456" w:type="dxa"/>
            <w:hideMark/>
          </w:tcPr>
          <w:p w14:paraId="6F1E9127" w14:textId="77777777" w:rsidR="006B4D8A" w:rsidRPr="008766DA" w:rsidRDefault="006B4D8A" w:rsidP="00C66B7F">
            <w:pPr>
              <w:jc w:val="center"/>
              <w:rPr>
                <w:sz w:val="22"/>
                <w:szCs w:val="22"/>
              </w:rPr>
            </w:pPr>
            <w:r w:rsidRPr="008766DA">
              <w:rPr>
                <w:sz w:val="22"/>
                <w:szCs w:val="22"/>
              </w:rPr>
              <w:t>153,57</w:t>
            </w:r>
          </w:p>
        </w:tc>
        <w:tc>
          <w:tcPr>
            <w:tcW w:w="1557" w:type="dxa"/>
            <w:hideMark/>
          </w:tcPr>
          <w:p w14:paraId="02B366E1" w14:textId="77777777" w:rsidR="006B4D8A" w:rsidRPr="008766DA" w:rsidRDefault="006B4D8A" w:rsidP="00C66B7F">
            <w:pPr>
              <w:jc w:val="center"/>
              <w:rPr>
                <w:sz w:val="22"/>
                <w:szCs w:val="22"/>
              </w:rPr>
            </w:pPr>
            <w:r w:rsidRPr="008766DA">
              <w:rPr>
                <w:sz w:val="22"/>
                <w:szCs w:val="22"/>
              </w:rPr>
              <w:t>13,31</w:t>
            </w:r>
          </w:p>
        </w:tc>
      </w:tr>
      <w:tr w:rsidR="006B4D8A" w:rsidRPr="008766DA" w14:paraId="1099EDE9" w14:textId="77777777" w:rsidTr="00C66B7F">
        <w:trPr>
          <w:trHeight w:val="229"/>
          <w:jc w:val="center"/>
        </w:trPr>
        <w:tc>
          <w:tcPr>
            <w:tcW w:w="534" w:type="dxa"/>
            <w:hideMark/>
          </w:tcPr>
          <w:p w14:paraId="092E0DF8" w14:textId="77777777" w:rsidR="006B4D8A" w:rsidRPr="008766DA" w:rsidRDefault="006B4D8A" w:rsidP="00C66B7F">
            <w:pPr>
              <w:jc w:val="center"/>
              <w:rPr>
                <w:sz w:val="22"/>
                <w:szCs w:val="22"/>
              </w:rPr>
            </w:pPr>
            <w:r w:rsidRPr="008766DA">
              <w:rPr>
                <w:sz w:val="22"/>
                <w:szCs w:val="22"/>
              </w:rPr>
              <w:t>3</w:t>
            </w:r>
          </w:p>
        </w:tc>
        <w:tc>
          <w:tcPr>
            <w:tcW w:w="1560" w:type="dxa"/>
            <w:hideMark/>
          </w:tcPr>
          <w:p w14:paraId="46DAA2EF" w14:textId="77777777" w:rsidR="006B4D8A" w:rsidRPr="008766DA" w:rsidRDefault="006B4D8A" w:rsidP="00C66B7F">
            <w:pPr>
              <w:jc w:val="center"/>
              <w:rPr>
                <w:sz w:val="22"/>
                <w:szCs w:val="22"/>
              </w:rPr>
            </w:pPr>
            <w:r w:rsidRPr="008766DA">
              <w:rPr>
                <w:sz w:val="22"/>
                <w:szCs w:val="22"/>
              </w:rPr>
              <w:t>1 : 5</w:t>
            </w:r>
          </w:p>
        </w:tc>
        <w:tc>
          <w:tcPr>
            <w:tcW w:w="1456" w:type="dxa"/>
            <w:hideMark/>
          </w:tcPr>
          <w:p w14:paraId="4CA97B5F" w14:textId="77777777" w:rsidR="006B4D8A" w:rsidRPr="008766DA" w:rsidRDefault="006B4D8A" w:rsidP="00C66B7F">
            <w:pPr>
              <w:jc w:val="center"/>
              <w:rPr>
                <w:sz w:val="22"/>
                <w:szCs w:val="22"/>
              </w:rPr>
            </w:pPr>
            <w:r w:rsidRPr="008766DA">
              <w:rPr>
                <w:sz w:val="22"/>
                <w:szCs w:val="22"/>
              </w:rPr>
              <w:t>152,34</w:t>
            </w:r>
          </w:p>
        </w:tc>
        <w:tc>
          <w:tcPr>
            <w:tcW w:w="1557" w:type="dxa"/>
            <w:hideMark/>
          </w:tcPr>
          <w:p w14:paraId="1CEECF78" w14:textId="77777777" w:rsidR="006B4D8A" w:rsidRPr="008766DA" w:rsidRDefault="006B4D8A" w:rsidP="00C66B7F">
            <w:pPr>
              <w:jc w:val="center"/>
              <w:rPr>
                <w:sz w:val="22"/>
                <w:szCs w:val="22"/>
              </w:rPr>
            </w:pPr>
            <w:r w:rsidRPr="008766DA">
              <w:rPr>
                <w:sz w:val="22"/>
                <w:szCs w:val="22"/>
              </w:rPr>
              <w:t>13,39</w:t>
            </w:r>
          </w:p>
        </w:tc>
      </w:tr>
      <w:tr w:rsidR="006B4D8A" w:rsidRPr="008766DA" w14:paraId="15772CC8" w14:textId="77777777" w:rsidTr="00C66B7F">
        <w:trPr>
          <w:trHeight w:val="229"/>
          <w:jc w:val="center"/>
        </w:trPr>
        <w:tc>
          <w:tcPr>
            <w:tcW w:w="534" w:type="dxa"/>
            <w:hideMark/>
          </w:tcPr>
          <w:p w14:paraId="7C48C9C6" w14:textId="77777777" w:rsidR="006B4D8A" w:rsidRPr="008766DA" w:rsidRDefault="006B4D8A" w:rsidP="00C66B7F">
            <w:pPr>
              <w:jc w:val="center"/>
              <w:rPr>
                <w:sz w:val="22"/>
                <w:szCs w:val="22"/>
              </w:rPr>
            </w:pPr>
            <w:r w:rsidRPr="008766DA">
              <w:rPr>
                <w:sz w:val="22"/>
                <w:szCs w:val="22"/>
              </w:rPr>
              <w:t>4</w:t>
            </w:r>
          </w:p>
        </w:tc>
        <w:tc>
          <w:tcPr>
            <w:tcW w:w="1560" w:type="dxa"/>
            <w:hideMark/>
          </w:tcPr>
          <w:p w14:paraId="0F71B1BC" w14:textId="77777777" w:rsidR="006B4D8A" w:rsidRPr="008766DA" w:rsidRDefault="006B4D8A" w:rsidP="00C66B7F">
            <w:pPr>
              <w:jc w:val="center"/>
              <w:rPr>
                <w:sz w:val="22"/>
                <w:szCs w:val="22"/>
              </w:rPr>
            </w:pPr>
            <w:r w:rsidRPr="008766DA">
              <w:rPr>
                <w:sz w:val="22"/>
                <w:szCs w:val="22"/>
              </w:rPr>
              <w:t>1 : 4</w:t>
            </w:r>
          </w:p>
        </w:tc>
        <w:tc>
          <w:tcPr>
            <w:tcW w:w="1456" w:type="dxa"/>
            <w:hideMark/>
          </w:tcPr>
          <w:p w14:paraId="17BC3611" w14:textId="77777777" w:rsidR="006B4D8A" w:rsidRPr="008766DA" w:rsidRDefault="006B4D8A" w:rsidP="00C66B7F">
            <w:pPr>
              <w:jc w:val="center"/>
              <w:rPr>
                <w:sz w:val="22"/>
                <w:szCs w:val="22"/>
              </w:rPr>
            </w:pPr>
            <w:r w:rsidRPr="008766DA">
              <w:rPr>
                <w:sz w:val="22"/>
                <w:szCs w:val="22"/>
              </w:rPr>
              <w:t>151,22</w:t>
            </w:r>
          </w:p>
        </w:tc>
        <w:tc>
          <w:tcPr>
            <w:tcW w:w="1557" w:type="dxa"/>
            <w:hideMark/>
          </w:tcPr>
          <w:p w14:paraId="2A72E991" w14:textId="77777777" w:rsidR="006B4D8A" w:rsidRPr="008766DA" w:rsidRDefault="006B4D8A" w:rsidP="00C66B7F">
            <w:pPr>
              <w:jc w:val="center"/>
              <w:rPr>
                <w:sz w:val="22"/>
                <w:szCs w:val="22"/>
              </w:rPr>
            </w:pPr>
            <w:r w:rsidRPr="008766DA">
              <w:rPr>
                <w:sz w:val="22"/>
                <w:szCs w:val="22"/>
              </w:rPr>
              <w:t>13,27</w:t>
            </w:r>
          </w:p>
        </w:tc>
      </w:tr>
      <w:tr w:rsidR="006B4D8A" w:rsidRPr="008766DA" w14:paraId="52CE75DA" w14:textId="77777777" w:rsidTr="00C66B7F">
        <w:trPr>
          <w:trHeight w:val="230"/>
          <w:jc w:val="center"/>
        </w:trPr>
        <w:tc>
          <w:tcPr>
            <w:tcW w:w="534" w:type="dxa"/>
            <w:hideMark/>
          </w:tcPr>
          <w:p w14:paraId="17FDA49D" w14:textId="77777777" w:rsidR="006B4D8A" w:rsidRPr="008766DA" w:rsidRDefault="006B4D8A" w:rsidP="00C66B7F">
            <w:pPr>
              <w:jc w:val="center"/>
              <w:rPr>
                <w:sz w:val="22"/>
                <w:szCs w:val="22"/>
              </w:rPr>
            </w:pPr>
            <w:r w:rsidRPr="008766DA">
              <w:rPr>
                <w:sz w:val="22"/>
                <w:szCs w:val="22"/>
              </w:rPr>
              <w:t>5</w:t>
            </w:r>
          </w:p>
        </w:tc>
        <w:tc>
          <w:tcPr>
            <w:tcW w:w="1560" w:type="dxa"/>
            <w:hideMark/>
          </w:tcPr>
          <w:p w14:paraId="78A0D819" w14:textId="77777777" w:rsidR="006B4D8A" w:rsidRPr="008766DA" w:rsidRDefault="006B4D8A" w:rsidP="00C66B7F">
            <w:pPr>
              <w:jc w:val="center"/>
              <w:rPr>
                <w:sz w:val="22"/>
                <w:szCs w:val="22"/>
              </w:rPr>
            </w:pPr>
            <w:r w:rsidRPr="008766DA">
              <w:rPr>
                <w:sz w:val="22"/>
                <w:szCs w:val="22"/>
              </w:rPr>
              <w:t>1 : 3</w:t>
            </w:r>
          </w:p>
        </w:tc>
        <w:tc>
          <w:tcPr>
            <w:tcW w:w="1456" w:type="dxa"/>
            <w:hideMark/>
          </w:tcPr>
          <w:p w14:paraId="4D8F38B5" w14:textId="77777777" w:rsidR="006B4D8A" w:rsidRPr="008766DA" w:rsidRDefault="006B4D8A" w:rsidP="00C66B7F">
            <w:pPr>
              <w:jc w:val="center"/>
              <w:rPr>
                <w:sz w:val="22"/>
                <w:szCs w:val="22"/>
              </w:rPr>
            </w:pPr>
            <w:r w:rsidRPr="008766DA">
              <w:rPr>
                <w:sz w:val="22"/>
                <w:szCs w:val="22"/>
              </w:rPr>
              <w:t>150,36</w:t>
            </w:r>
          </w:p>
        </w:tc>
        <w:tc>
          <w:tcPr>
            <w:tcW w:w="1557" w:type="dxa"/>
            <w:hideMark/>
          </w:tcPr>
          <w:p w14:paraId="0A7F5AE3" w14:textId="77777777" w:rsidR="006B4D8A" w:rsidRPr="008766DA" w:rsidRDefault="006B4D8A" w:rsidP="00C66B7F">
            <w:pPr>
              <w:jc w:val="center"/>
              <w:rPr>
                <w:sz w:val="22"/>
                <w:szCs w:val="22"/>
              </w:rPr>
            </w:pPr>
            <w:r w:rsidRPr="008766DA">
              <w:rPr>
                <w:sz w:val="22"/>
                <w:szCs w:val="22"/>
              </w:rPr>
              <w:t>12,87</w:t>
            </w:r>
          </w:p>
        </w:tc>
      </w:tr>
      <w:tr w:rsidR="006B4D8A" w:rsidRPr="008766DA" w14:paraId="4695731D" w14:textId="77777777" w:rsidTr="00C66B7F">
        <w:trPr>
          <w:trHeight w:val="230"/>
          <w:jc w:val="center"/>
        </w:trPr>
        <w:tc>
          <w:tcPr>
            <w:tcW w:w="534" w:type="dxa"/>
            <w:hideMark/>
          </w:tcPr>
          <w:p w14:paraId="558C1FA9" w14:textId="77777777" w:rsidR="006B4D8A" w:rsidRPr="008766DA" w:rsidRDefault="006B4D8A" w:rsidP="00C66B7F">
            <w:pPr>
              <w:jc w:val="center"/>
              <w:rPr>
                <w:sz w:val="22"/>
                <w:szCs w:val="22"/>
              </w:rPr>
            </w:pPr>
            <w:r w:rsidRPr="008766DA">
              <w:rPr>
                <w:sz w:val="22"/>
                <w:szCs w:val="22"/>
              </w:rPr>
              <w:t>6</w:t>
            </w:r>
          </w:p>
        </w:tc>
        <w:tc>
          <w:tcPr>
            <w:tcW w:w="1560" w:type="dxa"/>
            <w:hideMark/>
          </w:tcPr>
          <w:p w14:paraId="7BA76CB5" w14:textId="77777777" w:rsidR="006B4D8A" w:rsidRPr="008766DA" w:rsidRDefault="006B4D8A" w:rsidP="00C66B7F">
            <w:pPr>
              <w:jc w:val="center"/>
              <w:rPr>
                <w:sz w:val="22"/>
                <w:szCs w:val="22"/>
              </w:rPr>
            </w:pPr>
            <w:r w:rsidRPr="008766DA">
              <w:rPr>
                <w:sz w:val="22"/>
                <w:szCs w:val="22"/>
              </w:rPr>
              <w:t>1 : 2</w:t>
            </w:r>
          </w:p>
        </w:tc>
        <w:tc>
          <w:tcPr>
            <w:tcW w:w="1456" w:type="dxa"/>
            <w:hideMark/>
          </w:tcPr>
          <w:p w14:paraId="6102658C" w14:textId="77777777" w:rsidR="006B4D8A" w:rsidRPr="008766DA" w:rsidRDefault="006B4D8A" w:rsidP="00C66B7F">
            <w:pPr>
              <w:jc w:val="center"/>
              <w:rPr>
                <w:sz w:val="22"/>
                <w:szCs w:val="22"/>
              </w:rPr>
            </w:pPr>
            <w:r w:rsidRPr="008766DA">
              <w:rPr>
                <w:sz w:val="22"/>
                <w:szCs w:val="22"/>
              </w:rPr>
              <w:t>149,28</w:t>
            </w:r>
          </w:p>
        </w:tc>
        <w:tc>
          <w:tcPr>
            <w:tcW w:w="1557" w:type="dxa"/>
            <w:hideMark/>
          </w:tcPr>
          <w:p w14:paraId="33FE8733" w14:textId="77777777" w:rsidR="006B4D8A" w:rsidRPr="008766DA" w:rsidRDefault="006B4D8A" w:rsidP="00C66B7F">
            <w:pPr>
              <w:jc w:val="center"/>
              <w:rPr>
                <w:sz w:val="22"/>
                <w:szCs w:val="22"/>
              </w:rPr>
            </w:pPr>
            <w:r w:rsidRPr="008766DA">
              <w:rPr>
                <w:sz w:val="22"/>
                <w:szCs w:val="22"/>
              </w:rPr>
              <w:t>12,29</w:t>
            </w:r>
          </w:p>
        </w:tc>
      </w:tr>
      <w:tr w:rsidR="006B4D8A" w:rsidRPr="008766DA" w14:paraId="43ED89D1" w14:textId="77777777" w:rsidTr="00C66B7F">
        <w:trPr>
          <w:trHeight w:val="232"/>
          <w:jc w:val="center"/>
        </w:trPr>
        <w:tc>
          <w:tcPr>
            <w:tcW w:w="534" w:type="dxa"/>
            <w:tcBorders>
              <w:top w:val="nil"/>
              <w:left w:val="nil"/>
              <w:bottom w:val="single" w:sz="4" w:space="0" w:color="000000"/>
              <w:right w:val="nil"/>
            </w:tcBorders>
            <w:hideMark/>
          </w:tcPr>
          <w:p w14:paraId="6E6DF33A" w14:textId="77777777" w:rsidR="006B4D8A" w:rsidRPr="008766DA" w:rsidRDefault="006B4D8A" w:rsidP="00C66B7F">
            <w:pPr>
              <w:jc w:val="center"/>
              <w:rPr>
                <w:sz w:val="22"/>
                <w:szCs w:val="22"/>
              </w:rPr>
            </w:pPr>
            <w:r w:rsidRPr="008766DA">
              <w:rPr>
                <w:sz w:val="22"/>
                <w:szCs w:val="22"/>
              </w:rPr>
              <w:t>7</w:t>
            </w:r>
          </w:p>
        </w:tc>
        <w:tc>
          <w:tcPr>
            <w:tcW w:w="1560" w:type="dxa"/>
            <w:tcBorders>
              <w:top w:val="nil"/>
              <w:left w:val="nil"/>
              <w:bottom w:val="single" w:sz="4" w:space="0" w:color="000000"/>
              <w:right w:val="nil"/>
            </w:tcBorders>
            <w:hideMark/>
          </w:tcPr>
          <w:p w14:paraId="0B18F428" w14:textId="77777777" w:rsidR="006B4D8A" w:rsidRPr="008766DA" w:rsidRDefault="006B4D8A" w:rsidP="00C66B7F">
            <w:pPr>
              <w:jc w:val="center"/>
              <w:rPr>
                <w:sz w:val="22"/>
                <w:szCs w:val="22"/>
              </w:rPr>
            </w:pPr>
            <w:r w:rsidRPr="008766DA">
              <w:rPr>
                <w:sz w:val="22"/>
                <w:szCs w:val="22"/>
              </w:rPr>
              <w:t>2 : 1</w:t>
            </w:r>
          </w:p>
        </w:tc>
        <w:tc>
          <w:tcPr>
            <w:tcW w:w="1456" w:type="dxa"/>
            <w:tcBorders>
              <w:top w:val="nil"/>
              <w:left w:val="nil"/>
              <w:bottom w:val="single" w:sz="4" w:space="0" w:color="000000"/>
              <w:right w:val="nil"/>
            </w:tcBorders>
            <w:hideMark/>
          </w:tcPr>
          <w:p w14:paraId="575B4E37" w14:textId="77777777" w:rsidR="006B4D8A" w:rsidRPr="008766DA" w:rsidRDefault="006B4D8A" w:rsidP="00C66B7F">
            <w:pPr>
              <w:jc w:val="center"/>
              <w:rPr>
                <w:sz w:val="22"/>
                <w:szCs w:val="22"/>
              </w:rPr>
            </w:pPr>
            <w:r w:rsidRPr="008766DA">
              <w:rPr>
                <w:sz w:val="22"/>
                <w:szCs w:val="22"/>
              </w:rPr>
              <w:t>133,05</w:t>
            </w:r>
          </w:p>
        </w:tc>
        <w:tc>
          <w:tcPr>
            <w:tcW w:w="1557" w:type="dxa"/>
            <w:tcBorders>
              <w:top w:val="nil"/>
              <w:left w:val="nil"/>
              <w:bottom w:val="single" w:sz="4" w:space="0" w:color="000000"/>
              <w:right w:val="nil"/>
            </w:tcBorders>
            <w:hideMark/>
          </w:tcPr>
          <w:p w14:paraId="64D469D9" w14:textId="77777777" w:rsidR="006B4D8A" w:rsidRPr="008766DA" w:rsidRDefault="006B4D8A" w:rsidP="00C66B7F">
            <w:pPr>
              <w:jc w:val="center"/>
              <w:rPr>
                <w:sz w:val="22"/>
                <w:szCs w:val="22"/>
              </w:rPr>
            </w:pPr>
            <w:r w:rsidRPr="008766DA">
              <w:rPr>
                <w:sz w:val="22"/>
                <w:szCs w:val="22"/>
              </w:rPr>
              <w:t>11,97</w:t>
            </w:r>
          </w:p>
        </w:tc>
      </w:tr>
    </w:tbl>
    <w:p w14:paraId="0ACCE48E" w14:textId="77777777" w:rsidR="006B4D8A" w:rsidRPr="008766DA" w:rsidRDefault="006B4D8A" w:rsidP="006B4D8A">
      <w:pPr>
        <w:pBdr>
          <w:top w:val="nil"/>
          <w:left w:val="nil"/>
          <w:bottom w:val="nil"/>
          <w:right w:val="nil"/>
          <w:between w:val="nil"/>
        </w:pBdr>
        <w:shd w:val="clear" w:color="auto" w:fill="FFFFFF"/>
        <w:jc w:val="both"/>
        <w:rPr>
          <w:rFonts w:eastAsia="Book Antiqua"/>
          <w:color w:val="000000"/>
          <w:sz w:val="22"/>
          <w:szCs w:val="22"/>
        </w:rPr>
      </w:pPr>
    </w:p>
    <w:p w14:paraId="7168D5F4" w14:textId="214F65A6" w:rsidR="006B4D8A" w:rsidRPr="008766DA" w:rsidRDefault="003F19EC" w:rsidP="006B4D8A">
      <w:pPr>
        <w:pBdr>
          <w:top w:val="nil"/>
          <w:left w:val="nil"/>
          <w:bottom w:val="nil"/>
          <w:right w:val="nil"/>
          <w:between w:val="nil"/>
        </w:pBdr>
        <w:shd w:val="clear" w:color="auto" w:fill="FFFFFF"/>
        <w:ind w:firstLine="709"/>
        <w:jc w:val="both"/>
        <w:rPr>
          <w:rFonts w:eastAsia="Book Antiqua"/>
          <w:color w:val="000000"/>
          <w:sz w:val="22"/>
          <w:szCs w:val="22"/>
        </w:rPr>
      </w:pPr>
      <w:r w:rsidRPr="003F19EC">
        <w:rPr>
          <w:rFonts w:eastAsia="Book Antiqua"/>
          <w:color w:val="000000"/>
          <w:sz w:val="22"/>
          <w:szCs w:val="22"/>
        </w:rPr>
        <w:t>Menurut Handono dan Kusmartono (2017), asam nitrat (HNO₃) dengan konsentrasi 65% dan asam sulfat (H₂SO₄) dengan konsentrasi 95% digunakan sebagai pereaksi dalam reaksi nitrasi selulosa untuk menghasilkan nitroselulosa</w:t>
      </w:r>
      <w:r>
        <w:rPr>
          <w:rFonts w:eastAsia="Book Antiqua"/>
          <w:color w:val="000000"/>
          <w:sz w:val="22"/>
          <w:szCs w:val="22"/>
        </w:rPr>
        <w:t xml:space="preserve"> </w:t>
      </w:r>
      <w:sdt>
        <w:sdtPr>
          <w:rPr>
            <w:rFonts w:eastAsia="Book Antiqua"/>
            <w:color w:val="000000"/>
            <w:sz w:val="22"/>
            <w:szCs w:val="22"/>
          </w:rPr>
          <w:tag w:val="MENDELEY_CITATION_v3_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"/>
          <w:id w:val="-54548215"/>
          <w:placeholder>
            <w:docPart w:val="DefaultPlaceholder_-1854013440"/>
          </w:placeholder>
        </w:sdtPr>
        <w:sdtContent>
          <w:r w:rsidR="00E423FE" w:rsidRPr="00E423FE">
            <w:rPr>
              <w:rFonts w:eastAsia="Book Antiqua"/>
              <w:color w:val="000000"/>
              <w:sz w:val="22"/>
              <w:szCs w:val="22"/>
            </w:rPr>
            <w:t>[11]</w:t>
          </w:r>
        </w:sdtContent>
      </w:sdt>
      <w:r>
        <w:rPr>
          <w:rFonts w:eastAsia="Book Antiqua"/>
          <w:color w:val="000000"/>
          <w:sz w:val="22"/>
          <w:szCs w:val="22"/>
        </w:rPr>
        <w:t>.</w:t>
      </w:r>
    </w:p>
    <w:p w14:paraId="5DE4DE96" w14:textId="77777777" w:rsidR="006B4D8A" w:rsidRPr="008766DA" w:rsidRDefault="006B4D8A" w:rsidP="006B4D8A">
      <w:pPr>
        <w:pBdr>
          <w:top w:val="nil"/>
          <w:left w:val="nil"/>
          <w:bottom w:val="nil"/>
          <w:right w:val="nil"/>
          <w:between w:val="nil"/>
        </w:pBdr>
        <w:shd w:val="clear" w:color="auto" w:fill="FFFFFF"/>
        <w:ind w:firstLine="709"/>
        <w:jc w:val="both"/>
        <w:rPr>
          <w:rFonts w:eastAsia="Book Antiqua"/>
          <w:color w:val="000000"/>
          <w:sz w:val="22"/>
          <w:szCs w:val="22"/>
        </w:rPr>
      </w:pPr>
    </w:p>
    <w:p w14:paraId="303BFE87" w14:textId="7A712E6B" w:rsidR="006B4D8A" w:rsidRPr="008766DA" w:rsidRDefault="006B4D8A" w:rsidP="006B4D8A">
      <w:pPr>
        <w:pBdr>
          <w:top w:val="nil"/>
          <w:left w:val="nil"/>
          <w:bottom w:val="nil"/>
          <w:right w:val="nil"/>
          <w:between w:val="nil"/>
        </w:pBdr>
        <w:ind w:left="850" w:hanging="493"/>
        <w:jc w:val="center"/>
        <w:rPr>
          <w:rFonts w:eastAsia="Book Antiqua"/>
          <w:b/>
          <w:color w:val="000000"/>
          <w:sz w:val="22"/>
          <w:szCs w:val="22"/>
        </w:rPr>
      </w:pPr>
      <w:r w:rsidRPr="008766DA">
        <w:rPr>
          <w:rFonts w:eastAsia="Book Antiqua"/>
          <w:b/>
          <w:color w:val="000000"/>
          <w:sz w:val="22"/>
          <w:szCs w:val="22"/>
        </w:rPr>
        <w:t xml:space="preserve">Table 6: </w:t>
      </w:r>
      <w:r w:rsidR="003F19EC" w:rsidRPr="00F53DD4">
        <w:rPr>
          <w:rFonts w:eastAsia="Book Antiqua"/>
          <w:b/>
          <w:color w:val="000000"/>
          <w:sz w:val="22"/>
          <w:szCs w:val="22"/>
        </w:rPr>
        <w:t>Korelasi Rasio Asam terhadap Kandungan Nitrogen</w:t>
      </w:r>
    </w:p>
    <w:tbl>
      <w:tblPr>
        <w:tblW w:w="0" w:type="auto"/>
        <w:jc w:val="center"/>
        <w:tblLayout w:type="fixed"/>
        <w:tblCellMar>
          <w:left w:w="0" w:type="dxa"/>
          <w:right w:w="0" w:type="dxa"/>
        </w:tblCellMar>
        <w:tblLook w:val="01E0" w:firstRow="1" w:lastRow="1" w:firstColumn="1" w:lastColumn="1" w:noHBand="0" w:noVBand="0"/>
      </w:tblPr>
      <w:tblGrid>
        <w:gridCol w:w="534"/>
        <w:gridCol w:w="1560"/>
        <w:gridCol w:w="1456"/>
        <w:gridCol w:w="1557"/>
      </w:tblGrid>
      <w:tr w:rsidR="006B4D8A" w:rsidRPr="008766DA" w14:paraId="21DDC475" w14:textId="77777777" w:rsidTr="00C66B7F">
        <w:trPr>
          <w:trHeight w:val="230"/>
          <w:jc w:val="center"/>
        </w:trPr>
        <w:tc>
          <w:tcPr>
            <w:tcW w:w="534" w:type="dxa"/>
            <w:tcBorders>
              <w:top w:val="single" w:sz="4" w:space="0" w:color="000000"/>
              <w:left w:val="nil"/>
              <w:bottom w:val="single" w:sz="4" w:space="0" w:color="000000"/>
              <w:right w:val="nil"/>
            </w:tcBorders>
            <w:hideMark/>
          </w:tcPr>
          <w:p w14:paraId="08A05950" w14:textId="77777777" w:rsidR="006B4D8A" w:rsidRPr="008766DA" w:rsidRDefault="006B4D8A" w:rsidP="00C66B7F">
            <w:pPr>
              <w:jc w:val="center"/>
              <w:rPr>
                <w:b/>
                <w:bCs/>
                <w:sz w:val="22"/>
                <w:szCs w:val="22"/>
              </w:rPr>
            </w:pPr>
            <w:r w:rsidRPr="008766DA">
              <w:rPr>
                <w:b/>
                <w:bCs/>
                <w:sz w:val="22"/>
                <w:szCs w:val="22"/>
              </w:rPr>
              <w:t>No.</w:t>
            </w:r>
          </w:p>
        </w:tc>
        <w:tc>
          <w:tcPr>
            <w:tcW w:w="1560" w:type="dxa"/>
            <w:tcBorders>
              <w:top w:val="single" w:sz="4" w:space="0" w:color="000000"/>
              <w:left w:val="nil"/>
              <w:bottom w:val="single" w:sz="4" w:space="0" w:color="000000"/>
              <w:right w:val="nil"/>
            </w:tcBorders>
            <w:hideMark/>
          </w:tcPr>
          <w:p w14:paraId="0A8F047E" w14:textId="77777777" w:rsidR="006B4D8A" w:rsidRPr="008766DA" w:rsidRDefault="006B4D8A" w:rsidP="00C66B7F">
            <w:pPr>
              <w:jc w:val="center"/>
              <w:rPr>
                <w:b/>
                <w:bCs/>
                <w:sz w:val="22"/>
                <w:szCs w:val="22"/>
              </w:rPr>
            </w:pPr>
            <w:r w:rsidRPr="008766DA">
              <w:rPr>
                <w:rFonts w:eastAsia="Book Antiqua"/>
                <w:b/>
                <w:bCs/>
                <w:color w:val="000000"/>
                <w:sz w:val="22"/>
                <w:szCs w:val="22"/>
                <w:lang w:val="en-ID"/>
              </w:rPr>
              <w:t>H₂SO₄ : HNO₃</w:t>
            </w:r>
          </w:p>
        </w:tc>
        <w:tc>
          <w:tcPr>
            <w:tcW w:w="1456" w:type="dxa"/>
            <w:tcBorders>
              <w:top w:val="single" w:sz="4" w:space="0" w:color="000000"/>
              <w:left w:val="nil"/>
              <w:bottom w:val="single" w:sz="4" w:space="0" w:color="000000"/>
              <w:right w:val="nil"/>
            </w:tcBorders>
            <w:hideMark/>
          </w:tcPr>
          <w:p w14:paraId="2BAC129E" w14:textId="77777777" w:rsidR="006B4D8A" w:rsidRPr="008766DA" w:rsidRDefault="006B4D8A" w:rsidP="00C66B7F">
            <w:pPr>
              <w:jc w:val="center"/>
              <w:rPr>
                <w:b/>
                <w:bCs/>
                <w:sz w:val="22"/>
                <w:szCs w:val="22"/>
              </w:rPr>
            </w:pPr>
            <w:r w:rsidRPr="008766DA">
              <w:rPr>
                <w:b/>
                <w:bCs/>
                <w:sz w:val="22"/>
                <w:szCs w:val="22"/>
              </w:rPr>
              <w:t>Produk (%)</w:t>
            </w:r>
          </w:p>
        </w:tc>
        <w:tc>
          <w:tcPr>
            <w:tcW w:w="1557" w:type="dxa"/>
            <w:tcBorders>
              <w:top w:val="single" w:sz="4" w:space="0" w:color="000000"/>
              <w:left w:val="nil"/>
              <w:bottom w:val="single" w:sz="4" w:space="0" w:color="000000"/>
              <w:right w:val="nil"/>
            </w:tcBorders>
            <w:hideMark/>
          </w:tcPr>
          <w:p w14:paraId="0352FDC3" w14:textId="77777777" w:rsidR="006B4D8A" w:rsidRPr="008766DA" w:rsidRDefault="006B4D8A" w:rsidP="00C66B7F">
            <w:pPr>
              <w:jc w:val="center"/>
              <w:rPr>
                <w:b/>
                <w:bCs/>
                <w:sz w:val="22"/>
                <w:szCs w:val="22"/>
              </w:rPr>
            </w:pPr>
            <w:r w:rsidRPr="008766DA">
              <w:rPr>
                <w:b/>
                <w:bCs/>
                <w:sz w:val="22"/>
                <w:szCs w:val="22"/>
              </w:rPr>
              <w:t>N (%)</w:t>
            </w:r>
          </w:p>
        </w:tc>
      </w:tr>
      <w:tr w:rsidR="006B4D8A" w:rsidRPr="008766DA" w14:paraId="01134D4C" w14:textId="77777777" w:rsidTr="00C66B7F">
        <w:trPr>
          <w:trHeight w:val="227"/>
          <w:jc w:val="center"/>
        </w:trPr>
        <w:tc>
          <w:tcPr>
            <w:tcW w:w="534" w:type="dxa"/>
            <w:tcBorders>
              <w:top w:val="single" w:sz="4" w:space="0" w:color="000000"/>
              <w:left w:val="nil"/>
              <w:bottom w:val="nil"/>
              <w:right w:val="nil"/>
            </w:tcBorders>
            <w:hideMark/>
          </w:tcPr>
          <w:p w14:paraId="53C69333" w14:textId="77777777" w:rsidR="006B4D8A" w:rsidRPr="008766DA" w:rsidRDefault="006B4D8A" w:rsidP="00C66B7F">
            <w:pPr>
              <w:jc w:val="center"/>
              <w:rPr>
                <w:sz w:val="22"/>
                <w:szCs w:val="22"/>
              </w:rPr>
            </w:pPr>
            <w:r w:rsidRPr="008766DA">
              <w:rPr>
                <w:sz w:val="22"/>
                <w:szCs w:val="22"/>
              </w:rPr>
              <w:t>1</w:t>
            </w:r>
          </w:p>
        </w:tc>
        <w:tc>
          <w:tcPr>
            <w:tcW w:w="1560" w:type="dxa"/>
            <w:tcBorders>
              <w:top w:val="single" w:sz="4" w:space="0" w:color="000000"/>
              <w:left w:val="nil"/>
              <w:bottom w:val="nil"/>
              <w:right w:val="nil"/>
            </w:tcBorders>
            <w:vAlign w:val="center"/>
            <w:hideMark/>
          </w:tcPr>
          <w:p w14:paraId="0409DC14" w14:textId="77777777" w:rsidR="006B4D8A" w:rsidRPr="008766DA" w:rsidRDefault="006B4D8A" w:rsidP="00C66B7F">
            <w:pPr>
              <w:jc w:val="center"/>
              <w:rPr>
                <w:sz w:val="22"/>
                <w:szCs w:val="22"/>
              </w:rPr>
            </w:pPr>
            <w:r w:rsidRPr="008766DA">
              <w:rPr>
                <w:sz w:val="22"/>
                <w:szCs w:val="22"/>
                <w:lang w:val="en-ID"/>
              </w:rPr>
              <w:t>1 : 4</w:t>
            </w:r>
          </w:p>
        </w:tc>
        <w:tc>
          <w:tcPr>
            <w:tcW w:w="1456" w:type="dxa"/>
            <w:tcBorders>
              <w:top w:val="single" w:sz="4" w:space="0" w:color="000000"/>
              <w:left w:val="nil"/>
              <w:bottom w:val="nil"/>
              <w:right w:val="nil"/>
            </w:tcBorders>
            <w:vAlign w:val="center"/>
            <w:hideMark/>
          </w:tcPr>
          <w:p w14:paraId="094CA8DC" w14:textId="77777777" w:rsidR="006B4D8A" w:rsidRPr="008766DA" w:rsidRDefault="006B4D8A" w:rsidP="00C66B7F">
            <w:pPr>
              <w:jc w:val="center"/>
              <w:rPr>
                <w:sz w:val="22"/>
                <w:szCs w:val="22"/>
              </w:rPr>
            </w:pPr>
            <w:r w:rsidRPr="008766DA">
              <w:rPr>
                <w:sz w:val="22"/>
                <w:szCs w:val="22"/>
                <w:lang w:val="en-ID"/>
              </w:rPr>
              <w:t>93,6</w:t>
            </w:r>
          </w:p>
        </w:tc>
        <w:tc>
          <w:tcPr>
            <w:tcW w:w="1557" w:type="dxa"/>
            <w:tcBorders>
              <w:top w:val="single" w:sz="4" w:space="0" w:color="000000"/>
              <w:left w:val="nil"/>
              <w:bottom w:val="nil"/>
              <w:right w:val="nil"/>
            </w:tcBorders>
            <w:vAlign w:val="center"/>
            <w:hideMark/>
          </w:tcPr>
          <w:p w14:paraId="5CF6BF3C" w14:textId="77777777" w:rsidR="006B4D8A" w:rsidRPr="008766DA" w:rsidRDefault="006B4D8A" w:rsidP="00C66B7F">
            <w:pPr>
              <w:jc w:val="center"/>
              <w:rPr>
                <w:sz w:val="22"/>
                <w:szCs w:val="22"/>
              </w:rPr>
            </w:pPr>
            <w:r w:rsidRPr="008766DA">
              <w:rPr>
                <w:sz w:val="22"/>
                <w:szCs w:val="22"/>
                <w:lang w:val="en-ID"/>
              </w:rPr>
              <w:t>7,00</w:t>
            </w:r>
          </w:p>
        </w:tc>
      </w:tr>
      <w:tr w:rsidR="006B4D8A" w:rsidRPr="008766DA" w14:paraId="0C8F4EE3" w14:textId="77777777" w:rsidTr="00C66B7F">
        <w:trPr>
          <w:trHeight w:val="230"/>
          <w:jc w:val="center"/>
        </w:trPr>
        <w:tc>
          <w:tcPr>
            <w:tcW w:w="534" w:type="dxa"/>
            <w:hideMark/>
          </w:tcPr>
          <w:p w14:paraId="5C8910AF" w14:textId="77777777" w:rsidR="006B4D8A" w:rsidRPr="008766DA" w:rsidRDefault="006B4D8A" w:rsidP="00C66B7F">
            <w:pPr>
              <w:jc w:val="center"/>
              <w:rPr>
                <w:sz w:val="22"/>
                <w:szCs w:val="22"/>
              </w:rPr>
            </w:pPr>
            <w:r w:rsidRPr="008766DA">
              <w:rPr>
                <w:sz w:val="22"/>
                <w:szCs w:val="22"/>
              </w:rPr>
              <w:t>2</w:t>
            </w:r>
          </w:p>
        </w:tc>
        <w:tc>
          <w:tcPr>
            <w:tcW w:w="1560" w:type="dxa"/>
            <w:vAlign w:val="center"/>
            <w:hideMark/>
          </w:tcPr>
          <w:p w14:paraId="1151ECA2" w14:textId="77777777" w:rsidR="006B4D8A" w:rsidRPr="008766DA" w:rsidRDefault="006B4D8A" w:rsidP="00C66B7F">
            <w:pPr>
              <w:jc w:val="center"/>
              <w:rPr>
                <w:sz w:val="22"/>
                <w:szCs w:val="22"/>
              </w:rPr>
            </w:pPr>
            <w:r w:rsidRPr="008766DA">
              <w:rPr>
                <w:sz w:val="22"/>
                <w:szCs w:val="22"/>
                <w:lang w:val="en-ID"/>
              </w:rPr>
              <w:t>1 : 3</w:t>
            </w:r>
          </w:p>
        </w:tc>
        <w:tc>
          <w:tcPr>
            <w:tcW w:w="1456" w:type="dxa"/>
            <w:vAlign w:val="center"/>
            <w:hideMark/>
          </w:tcPr>
          <w:p w14:paraId="0EEFC6BD" w14:textId="77777777" w:rsidR="006B4D8A" w:rsidRPr="008766DA" w:rsidRDefault="006B4D8A" w:rsidP="00C66B7F">
            <w:pPr>
              <w:jc w:val="center"/>
              <w:rPr>
                <w:sz w:val="22"/>
                <w:szCs w:val="22"/>
              </w:rPr>
            </w:pPr>
            <w:r w:rsidRPr="008766DA">
              <w:rPr>
                <w:sz w:val="22"/>
                <w:szCs w:val="22"/>
                <w:lang w:val="en-ID"/>
              </w:rPr>
              <w:t>93,2</w:t>
            </w:r>
          </w:p>
        </w:tc>
        <w:tc>
          <w:tcPr>
            <w:tcW w:w="1557" w:type="dxa"/>
            <w:vAlign w:val="center"/>
            <w:hideMark/>
          </w:tcPr>
          <w:p w14:paraId="1FA809DE" w14:textId="77777777" w:rsidR="006B4D8A" w:rsidRPr="008766DA" w:rsidRDefault="006B4D8A" w:rsidP="00C66B7F">
            <w:pPr>
              <w:jc w:val="center"/>
              <w:rPr>
                <w:sz w:val="22"/>
                <w:szCs w:val="22"/>
              </w:rPr>
            </w:pPr>
            <w:r w:rsidRPr="008766DA">
              <w:rPr>
                <w:sz w:val="22"/>
                <w:szCs w:val="22"/>
                <w:lang w:val="en-ID"/>
              </w:rPr>
              <w:t>7,23</w:t>
            </w:r>
          </w:p>
        </w:tc>
      </w:tr>
      <w:tr w:rsidR="006B4D8A" w:rsidRPr="008766DA" w14:paraId="3DD3D063" w14:textId="77777777" w:rsidTr="00C66B7F">
        <w:trPr>
          <w:trHeight w:val="229"/>
          <w:jc w:val="center"/>
        </w:trPr>
        <w:tc>
          <w:tcPr>
            <w:tcW w:w="534" w:type="dxa"/>
            <w:hideMark/>
          </w:tcPr>
          <w:p w14:paraId="70D207A5" w14:textId="77777777" w:rsidR="006B4D8A" w:rsidRPr="008766DA" w:rsidRDefault="006B4D8A" w:rsidP="00C66B7F">
            <w:pPr>
              <w:jc w:val="center"/>
              <w:rPr>
                <w:sz w:val="22"/>
                <w:szCs w:val="22"/>
              </w:rPr>
            </w:pPr>
            <w:r w:rsidRPr="008766DA">
              <w:rPr>
                <w:sz w:val="22"/>
                <w:szCs w:val="22"/>
              </w:rPr>
              <w:t>3</w:t>
            </w:r>
          </w:p>
        </w:tc>
        <w:tc>
          <w:tcPr>
            <w:tcW w:w="1560" w:type="dxa"/>
            <w:vAlign w:val="center"/>
            <w:hideMark/>
          </w:tcPr>
          <w:p w14:paraId="447C3316" w14:textId="77777777" w:rsidR="006B4D8A" w:rsidRPr="008766DA" w:rsidRDefault="006B4D8A" w:rsidP="00C66B7F">
            <w:pPr>
              <w:jc w:val="center"/>
              <w:rPr>
                <w:sz w:val="22"/>
                <w:szCs w:val="22"/>
              </w:rPr>
            </w:pPr>
            <w:r w:rsidRPr="008766DA">
              <w:rPr>
                <w:sz w:val="22"/>
                <w:szCs w:val="22"/>
                <w:lang w:val="en-ID"/>
              </w:rPr>
              <w:t>1 : 2</w:t>
            </w:r>
          </w:p>
        </w:tc>
        <w:tc>
          <w:tcPr>
            <w:tcW w:w="1456" w:type="dxa"/>
            <w:vAlign w:val="center"/>
            <w:hideMark/>
          </w:tcPr>
          <w:p w14:paraId="6BC0AD6E" w14:textId="77777777" w:rsidR="006B4D8A" w:rsidRPr="008766DA" w:rsidRDefault="006B4D8A" w:rsidP="00C66B7F">
            <w:pPr>
              <w:jc w:val="center"/>
              <w:rPr>
                <w:sz w:val="22"/>
                <w:szCs w:val="22"/>
              </w:rPr>
            </w:pPr>
            <w:r w:rsidRPr="008766DA">
              <w:rPr>
                <w:sz w:val="22"/>
                <w:szCs w:val="22"/>
                <w:lang w:val="en-ID"/>
              </w:rPr>
              <w:t>92,6</w:t>
            </w:r>
          </w:p>
        </w:tc>
        <w:tc>
          <w:tcPr>
            <w:tcW w:w="1557" w:type="dxa"/>
            <w:vAlign w:val="center"/>
            <w:hideMark/>
          </w:tcPr>
          <w:p w14:paraId="59CA3804" w14:textId="77777777" w:rsidR="006B4D8A" w:rsidRPr="008766DA" w:rsidRDefault="006B4D8A" w:rsidP="00C66B7F">
            <w:pPr>
              <w:jc w:val="center"/>
              <w:rPr>
                <w:sz w:val="22"/>
                <w:szCs w:val="22"/>
              </w:rPr>
            </w:pPr>
            <w:r w:rsidRPr="008766DA">
              <w:rPr>
                <w:sz w:val="22"/>
                <w:szCs w:val="22"/>
                <w:lang w:val="en-ID"/>
              </w:rPr>
              <w:t>8,31</w:t>
            </w:r>
          </w:p>
        </w:tc>
      </w:tr>
      <w:tr w:rsidR="006B4D8A" w:rsidRPr="008766DA" w14:paraId="1A507B87" w14:textId="77777777" w:rsidTr="00C66B7F">
        <w:trPr>
          <w:trHeight w:val="229"/>
          <w:jc w:val="center"/>
        </w:trPr>
        <w:tc>
          <w:tcPr>
            <w:tcW w:w="534" w:type="dxa"/>
            <w:hideMark/>
          </w:tcPr>
          <w:p w14:paraId="01EE4521" w14:textId="77777777" w:rsidR="006B4D8A" w:rsidRPr="008766DA" w:rsidRDefault="006B4D8A" w:rsidP="00C66B7F">
            <w:pPr>
              <w:jc w:val="center"/>
              <w:rPr>
                <w:sz w:val="22"/>
                <w:szCs w:val="22"/>
              </w:rPr>
            </w:pPr>
            <w:r w:rsidRPr="008766DA">
              <w:rPr>
                <w:sz w:val="22"/>
                <w:szCs w:val="22"/>
              </w:rPr>
              <w:t>4</w:t>
            </w:r>
          </w:p>
        </w:tc>
        <w:tc>
          <w:tcPr>
            <w:tcW w:w="1560" w:type="dxa"/>
            <w:vAlign w:val="center"/>
            <w:hideMark/>
          </w:tcPr>
          <w:p w14:paraId="2CDEAA54" w14:textId="77777777" w:rsidR="006B4D8A" w:rsidRPr="008766DA" w:rsidRDefault="006B4D8A" w:rsidP="00C66B7F">
            <w:pPr>
              <w:jc w:val="center"/>
              <w:rPr>
                <w:sz w:val="22"/>
                <w:szCs w:val="22"/>
              </w:rPr>
            </w:pPr>
            <w:r w:rsidRPr="008766DA">
              <w:rPr>
                <w:sz w:val="22"/>
                <w:szCs w:val="22"/>
                <w:lang w:val="en-ID"/>
              </w:rPr>
              <w:t>2 : 1</w:t>
            </w:r>
          </w:p>
        </w:tc>
        <w:tc>
          <w:tcPr>
            <w:tcW w:w="1456" w:type="dxa"/>
            <w:vAlign w:val="center"/>
            <w:hideMark/>
          </w:tcPr>
          <w:p w14:paraId="753919DA" w14:textId="77777777" w:rsidR="006B4D8A" w:rsidRPr="008766DA" w:rsidRDefault="006B4D8A" w:rsidP="00C66B7F">
            <w:pPr>
              <w:jc w:val="center"/>
              <w:rPr>
                <w:sz w:val="22"/>
                <w:szCs w:val="22"/>
              </w:rPr>
            </w:pPr>
            <w:r w:rsidRPr="008766DA">
              <w:rPr>
                <w:sz w:val="22"/>
                <w:szCs w:val="22"/>
                <w:lang w:val="en-ID"/>
              </w:rPr>
              <w:t>92,0</w:t>
            </w:r>
          </w:p>
        </w:tc>
        <w:tc>
          <w:tcPr>
            <w:tcW w:w="1557" w:type="dxa"/>
            <w:vAlign w:val="center"/>
            <w:hideMark/>
          </w:tcPr>
          <w:p w14:paraId="2AA1C006" w14:textId="77777777" w:rsidR="006B4D8A" w:rsidRPr="008766DA" w:rsidRDefault="006B4D8A" w:rsidP="00C66B7F">
            <w:pPr>
              <w:jc w:val="center"/>
              <w:rPr>
                <w:sz w:val="22"/>
                <w:szCs w:val="22"/>
              </w:rPr>
            </w:pPr>
            <w:r w:rsidRPr="008766DA">
              <w:rPr>
                <w:sz w:val="22"/>
                <w:szCs w:val="22"/>
                <w:lang w:val="en-ID"/>
              </w:rPr>
              <w:t>10,07</w:t>
            </w:r>
          </w:p>
        </w:tc>
      </w:tr>
      <w:tr w:rsidR="006B4D8A" w:rsidRPr="008766DA" w14:paraId="28547740" w14:textId="77777777" w:rsidTr="00C66B7F">
        <w:trPr>
          <w:trHeight w:val="230"/>
          <w:jc w:val="center"/>
        </w:trPr>
        <w:tc>
          <w:tcPr>
            <w:tcW w:w="534" w:type="dxa"/>
            <w:hideMark/>
          </w:tcPr>
          <w:p w14:paraId="1C9F9940" w14:textId="77777777" w:rsidR="006B4D8A" w:rsidRPr="008766DA" w:rsidRDefault="006B4D8A" w:rsidP="00C66B7F">
            <w:pPr>
              <w:jc w:val="center"/>
              <w:rPr>
                <w:sz w:val="22"/>
                <w:szCs w:val="22"/>
              </w:rPr>
            </w:pPr>
            <w:r w:rsidRPr="008766DA">
              <w:rPr>
                <w:sz w:val="22"/>
                <w:szCs w:val="22"/>
              </w:rPr>
              <w:t>5</w:t>
            </w:r>
          </w:p>
        </w:tc>
        <w:tc>
          <w:tcPr>
            <w:tcW w:w="1560" w:type="dxa"/>
            <w:vAlign w:val="center"/>
            <w:hideMark/>
          </w:tcPr>
          <w:p w14:paraId="31C6F05C" w14:textId="77777777" w:rsidR="006B4D8A" w:rsidRPr="008766DA" w:rsidRDefault="006B4D8A" w:rsidP="00C66B7F">
            <w:pPr>
              <w:jc w:val="center"/>
              <w:rPr>
                <w:sz w:val="22"/>
                <w:szCs w:val="22"/>
              </w:rPr>
            </w:pPr>
            <w:r w:rsidRPr="008766DA">
              <w:rPr>
                <w:sz w:val="22"/>
                <w:szCs w:val="22"/>
                <w:lang w:val="en-ID"/>
              </w:rPr>
              <w:t>7 : 3</w:t>
            </w:r>
          </w:p>
        </w:tc>
        <w:tc>
          <w:tcPr>
            <w:tcW w:w="1456" w:type="dxa"/>
            <w:vAlign w:val="center"/>
            <w:hideMark/>
          </w:tcPr>
          <w:p w14:paraId="37FFD788" w14:textId="77777777" w:rsidR="006B4D8A" w:rsidRPr="008766DA" w:rsidRDefault="006B4D8A" w:rsidP="00C66B7F">
            <w:pPr>
              <w:jc w:val="center"/>
              <w:rPr>
                <w:sz w:val="22"/>
                <w:szCs w:val="22"/>
              </w:rPr>
            </w:pPr>
            <w:r w:rsidRPr="008766DA">
              <w:rPr>
                <w:sz w:val="22"/>
                <w:szCs w:val="22"/>
                <w:lang w:val="en-ID"/>
              </w:rPr>
              <w:t>91,0</w:t>
            </w:r>
          </w:p>
        </w:tc>
        <w:tc>
          <w:tcPr>
            <w:tcW w:w="1557" w:type="dxa"/>
            <w:vAlign w:val="center"/>
            <w:hideMark/>
          </w:tcPr>
          <w:p w14:paraId="6CFC5BA3" w14:textId="77777777" w:rsidR="006B4D8A" w:rsidRPr="008766DA" w:rsidRDefault="006B4D8A" w:rsidP="00C66B7F">
            <w:pPr>
              <w:jc w:val="center"/>
              <w:rPr>
                <w:sz w:val="22"/>
                <w:szCs w:val="22"/>
              </w:rPr>
            </w:pPr>
            <w:r w:rsidRPr="008766DA">
              <w:rPr>
                <w:sz w:val="22"/>
                <w:szCs w:val="22"/>
                <w:lang w:val="en-ID"/>
              </w:rPr>
              <w:t>11,47</w:t>
            </w:r>
          </w:p>
        </w:tc>
      </w:tr>
      <w:tr w:rsidR="006B4D8A" w:rsidRPr="008766DA" w14:paraId="045D5E43" w14:textId="77777777" w:rsidTr="00C66B7F">
        <w:trPr>
          <w:trHeight w:val="230"/>
          <w:jc w:val="center"/>
        </w:trPr>
        <w:tc>
          <w:tcPr>
            <w:tcW w:w="534" w:type="dxa"/>
            <w:hideMark/>
          </w:tcPr>
          <w:p w14:paraId="4B6F8F9E" w14:textId="77777777" w:rsidR="006B4D8A" w:rsidRPr="008766DA" w:rsidRDefault="006B4D8A" w:rsidP="00C66B7F">
            <w:pPr>
              <w:jc w:val="center"/>
              <w:rPr>
                <w:sz w:val="22"/>
                <w:szCs w:val="22"/>
              </w:rPr>
            </w:pPr>
            <w:r w:rsidRPr="008766DA">
              <w:rPr>
                <w:sz w:val="22"/>
                <w:szCs w:val="22"/>
              </w:rPr>
              <w:t>6</w:t>
            </w:r>
          </w:p>
        </w:tc>
        <w:tc>
          <w:tcPr>
            <w:tcW w:w="1560" w:type="dxa"/>
            <w:vAlign w:val="center"/>
            <w:hideMark/>
          </w:tcPr>
          <w:p w14:paraId="11E5712D" w14:textId="77777777" w:rsidR="006B4D8A" w:rsidRPr="008766DA" w:rsidRDefault="006B4D8A" w:rsidP="00C66B7F">
            <w:pPr>
              <w:jc w:val="center"/>
              <w:rPr>
                <w:sz w:val="22"/>
                <w:szCs w:val="22"/>
              </w:rPr>
            </w:pPr>
            <w:r w:rsidRPr="008766DA">
              <w:rPr>
                <w:sz w:val="22"/>
                <w:szCs w:val="22"/>
                <w:lang w:val="en-ID"/>
              </w:rPr>
              <w:t>3 : 1</w:t>
            </w:r>
          </w:p>
        </w:tc>
        <w:tc>
          <w:tcPr>
            <w:tcW w:w="1456" w:type="dxa"/>
            <w:vAlign w:val="center"/>
            <w:hideMark/>
          </w:tcPr>
          <w:p w14:paraId="2A33777B" w14:textId="77777777" w:rsidR="006B4D8A" w:rsidRPr="008766DA" w:rsidRDefault="006B4D8A" w:rsidP="00C66B7F">
            <w:pPr>
              <w:jc w:val="center"/>
              <w:rPr>
                <w:sz w:val="22"/>
                <w:szCs w:val="22"/>
              </w:rPr>
            </w:pPr>
            <w:r w:rsidRPr="008766DA">
              <w:rPr>
                <w:sz w:val="22"/>
                <w:szCs w:val="22"/>
                <w:lang w:val="en-ID"/>
              </w:rPr>
              <w:t>73,0</w:t>
            </w:r>
          </w:p>
        </w:tc>
        <w:tc>
          <w:tcPr>
            <w:tcW w:w="1557" w:type="dxa"/>
            <w:vAlign w:val="center"/>
            <w:hideMark/>
          </w:tcPr>
          <w:p w14:paraId="137B8300" w14:textId="77777777" w:rsidR="006B4D8A" w:rsidRPr="008766DA" w:rsidRDefault="006B4D8A" w:rsidP="00C66B7F">
            <w:pPr>
              <w:jc w:val="center"/>
              <w:rPr>
                <w:sz w:val="22"/>
                <w:szCs w:val="22"/>
              </w:rPr>
            </w:pPr>
            <w:r w:rsidRPr="008766DA">
              <w:rPr>
                <w:sz w:val="22"/>
                <w:szCs w:val="22"/>
                <w:lang w:val="en-ID"/>
              </w:rPr>
              <w:t>8,36</w:t>
            </w:r>
          </w:p>
        </w:tc>
      </w:tr>
      <w:tr w:rsidR="006B4D8A" w:rsidRPr="008766DA" w14:paraId="2CCC7F40" w14:textId="77777777" w:rsidTr="00C66B7F">
        <w:trPr>
          <w:trHeight w:val="232"/>
          <w:jc w:val="center"/>
        </w:trPr>
        <w:tc>
          <w:tcPr>
            <w:tcW w:w="534" w:type="dxa"/>
            <w:tcBorders>
              <w:top w:val="nil"/>
              <w:left w:val="nil"/>
              <w:bottom w:val="single" w:sz="4" w:space="0" w:color="000000"/>
              <w:right w:val="nil"/>
            </w:tcBorders>
            <w:hideMark/>
          </w:tcPr>
          <w:p w14:paraId="0CF5D9DB" w14:textId="77777777" w:rsidR="006B4D8A" w:rsidRPr="008766DA" w:rsidRDefault="006B4D8A" w:rsidP="00C66B7F">
            <w:pPr>
              <w:jc w:val="center"/>
              <w:rPr>
                <w:sz w:val="22"/>
                <w:szCs w:val="22"/>
              </w:rPr>
            </w:pPr>
            <w:r w:rsidRPr="008766DA">
              <w:rPr>
                <w:sz w:val="22"/>
                <w:szCs w:val="22"/>
              </w:rPr>
              <w:t>7</w:t>
            </w:r>
          </w:p>
        </w:tc>
        <w:tc>
          <w:tcPr>
            <w:tcW w:w="1560" w:type="dxa"/>
            <w:tcBorders>
              <w:top w:val="nil"/>
              <w:left w:val="nil"/>
              <w:bottom w:val="single" w:sz="4" w:space="0" w:color="000000"/>
              <w:right w:val="nil"/>
            </w:tcBorders>
            <w:vAlign w:val="center"/>
            <w:hideMark/>
          </w:tcPr>
          <w:p w14:paraId="4EB34BCC" w14:textId="77777777" w:rsidR="006B4D8A" w:rsidRPr="008766DA" w:rsidRDefault="006B4D8A" w:rsidP="00C66B7F">
            <w:pPr>
              <w:jc w:val="center"/>
              <w:rPr>
                <w:sz w:val="22"/>
                <w:szCs w:val="22"/>
              </w:rPr>
            </w:pPr>
            <w:r w:rsidRPr="008766DA">
              <w:rPr>
                <w:sz w:val="22"/>
                <w:szCs w:val="22"/>
                <w:lang w:val="en-ID"/>
              </w:rPr>
              <w:t>4 : 1</w:t>
            </w:r>
          </w:p>
        </w:tc>
        <w:tc>
          <w:tcPr>
            <w:tcW w:w="1456" w:type="dxa"/>
            <w:tcBorders>
              <w:top w:val="nil"/>
              <w:left w:val="nil"/>
              <w:bottom w:val="single" w:sz="4" w:space="0" w:color="000000"/>
              <w:right w:val="nil"/>
            </w:tcBorders>
            <w:vAlign w:val="center"/>
            <w:hideMark/>
          </w:tcPr>
          <w:p w14:paraId="4F6FB583" w14:textId="77777777" w:rsidR="006B4D8A" w:rsidRPr="008766DA" w:rsidRDefault="006B4D8A" w:rsidP="00C66B7F">
            <w:pPr>
              <w:jc w:val="center"/>
              <w:rPr>
                <w:sz w:val="22"/>
                <w:szCs w:val="22"/>
              </w:rPr>
            </w:pPr>
            <w:r w:rsidRPr="008766DA">
              <w:rPr>
                <w:sz w:val="22"/>
                <w:szCs w:val="22"/>
                <w:lang w:val="en-ID"/>
              </w:rPr>
              <w:t>50,0</w:t>
            </w:r>
          </w:p>
        </w:tc>
        <w:tc>
          <w:tcPr>
            <w:tcW w:w="1557" w:type="dxa"/>
            <w:tcBorders>
              <w:top w:val="nil"/>
              <w:left w:val="nil"/>
              <w:bottom w:val="single" w:sz="4" w:space="0" w:color="000000"/>
              <w:right w:val="nil"/>
            </w:tcBorders>
            <w:vAlign w:val="center"/>
            <w:hideMark/>
          </w:tcPr>
          <w:p w14:paraId="0B934BB8" w14:textId="77777777" w:rsidR="006B4D8A" w:rsidRPr="008766DA" w:rsidRDefault="006B4D8A" w:rsidP="00C66B7F">
            <w:pPr>
              <w:jc w:val="center"/>
              <w:rPr>
                <w:sz w:val="22"/>
                <w:szCs w:val="22"/>
              </w:rPr>
            </w:pPr>
            <w:r w:rsidRPr="008766DA">
              <w:rPr>
                <w:sz w:val="22"/>
                <w:szCs w:val="22"/>
                <w:lang w:val="en-ID"/>
              </w:rPr>
              <w:t>6,20</w:t>
            </w:r>
          </w:p>
        </w:tc>
      </w:tr>
    </w:tbl>
    <w:p w14:paraId="3C3A96F0" w14:textId="77777777" w:rsidR="006B4D8A" w:rsidRPr="008766DA" w:rsidRDefault="006B4D8A" w:rsidP="006B4D8A">
      <w:pPr>
        <w:pBdr>
          <w:top w:val="nil"/>
          <w:left w:val="nil"/>
          <w:bottom w:val="nil"/>
          <w:right w:val="nil"/>
          <w:between w:val="nil"/>
        </w:pBdr>
        <w:shd w:val="clear" w:color="auto" w:fill="FFFFFF"/>
        <w:ind w:firstLine="709"/>
        <w:jc w:val="both"/>
        <w:rPr>
          <w:rFonts w:eastAsia="Book Antiqua"/>
          <w:color w:val="000000"/>
          <w:sz w:val="22"/>
          <w:szCs w:val="22"/>
        </w:rPr>
      </w:pPr>
    </w:p>
    <w:p w14:paraId="1129D067" w14:textId="77777777" w:rsidR="003F19EC" w:rsidRPr="003F19EC" w:rsidRDefault="003F19EC" w:rsidP="003F19EC">
      <w:pPr>
        <w:pBdr>
          <w:top w:val="nil"/>
          <w:left w:val="nil"/>
          <w:bottom w:val="nil"/>
          <w:right w:val="nil"/>
          <w:between w:val="nil"/>
        </w:pBdr>
        <w:shd w:val="clear" w:color="auto" w:fill="FFFFFF"/>
        <w:spacing w:line="276" w:lineRule="auto"/>
        <w:ind w:firstLine="709"/>
        <w:jc w:val="both"/>
        <w:rPr>
          <w:rFonts w:eastAsia="Book Antiqua"/>
          <w:color w:val="000000"/>
          <w:sz w:val="22"/>
          <w:szCs w:val="22"/>
          <w:lang w:val="en-ID"/>
        </w:rPr>
      </w:pPr>
      <w:r w:rsidRPr="003F19EC">
        <w:rPr>
          <w:rFonts w:eastAsia="Book Antiqua"/>
          <w:color w:val="000000"/>
          <w:sz w:val="22"/>
          <w:szCs w:val="22"/>
          <w:lang w:val="en-ID"/>
        </w:rPr>
        <w:t>Peningkatan rasio H₂SO₄ terhadap HNO₃ menyebabkan penurunan rendemen produk akibat terjadinya degradasi sebagian selulosa dan pelarutan selulosa dalam asam sulfat, sehingga sebagian material hilang selama proses filtrasi. Namun demikian, rasio campuran asam memberikan pengaruh yang signifikan terhadap kandungan nitrogen, karena H₂SO₄ berfungsi sebagai katalis sekaligus agen pendehidrasi yang mengikat air yang terbentuk selama reaksi nitrasi. Pada rasio H₂SO₄ yang rendah, air yang tidak terikat menghambat substitusi gugus hidroksil (–OH) oleh gugus nitro (–NO₂). Sebaliknya, peningkatan proporsi H₂SO₄ menurunkan energi aktivasi dan meningkatkan laju reaksi hingga mencapai kondisi optimum. Kandungan nitrogen tertinggi diperoleh pada rasio H₂SO₄₃ sebesar 7:3 dengan nilai 11,47%, sedangkan peningkatan rasio di atas kondisi tersebut menyebabkan penurunan kandungan nitrogen akibat degradasi selulosa. Nilai tersebut tergolong baik apabila dibandingkan dengan kandungan nitrogen teoritis maksimum nitroselulosa, yaitu sebesar 14,14%.</w:t>
      </w:r>
    </w:p>
    <w:p w14:paraId="2DC485C7" w14:textId="08A76406" w:rsidR="006B4D8A" w:rsidRPr="003F19EC" w:rsidRDefault="003F19EC" w:rsidP="003F19EC">
      <w:pPr>
        <w:pBdr>
          <w:top w:val="nil"/>
          <w:left w:val="nil"/>
          <w:bottom w:val="nil"/>
          <w:right w:val="nil"/>
          <w:between w:val="nil"/>
        </w:pBdr>
        <w:shd w:val="clear" w:color="auto" w:fill="FFFFFF"/>
        <w:spacing w:line="276" w:lineRule="auto"/>
        <w:ind w:firstLine="709"/>
        <w:jc w:val="both"/>
        <w:rPr>
          <w:rFonts w:eastAsia="Book Antiqua"/>
          <w:color w:val="000000"/>
          <w:sz w:val="22"/>
          <w:szCs w:val="22"/>
          <w:lang w:val="en-ID"/>
        </w:rPr>
      </w:pPr>
      <w:r w:rsidRPr="003F19EC">
        <w:rPr>
          <w:rFonts w:eastAsia="Book Antiqua"/>
          <w:color w:val="000000"/>
          <w:sz w:val="22"/>
          <w:szCs w:val="22"/>
          <w:lang w:val="en-ID"/>
        </w:rPr>
        <w:t xml:space="preserve">Menurut Rizkiah </w:t>
      </w:r>
      <w:r w:rsidRPr="003F19EC">
        <w:rPr>
          <w:rFonts w:eastAsia="Book Antiqua"/>
          <w:i/>
          <w:iCs/>
          <w:color w:val="000000"/>
          <w:sz w:val="22"/>
          <w:szCs w:val="22"/>
          <w:lang w:val="en-ID"/>
        </w:rPr>
        <w:t>et al.</w:t>
      </w:r>
      <w:r w:rsidRPr="003F19EC">
        <w:rPr>
          <w:rFonts w:eastAsia="Book Antiqua"/>
          <w:color w:val="000000"/>
          <w:sz w:val="22"/>
          <w:szCs w:val="22"/>
          <w:lang w:val="en-ID"/>
        </w:rPr>
        <w:t xml:space="preserve"> (2021), larutan asam nitrat (HNO₃) 65% dan larutan asam sulfat (H₂SO₄) 95% digunakan sebagai agen nitrasi dalam proses konversi selulosa menjadi nitroselulosa</w:t>
      </w:r>
      <w:r>
        <w:rPr>
          <w:rFonts w:eastAsia="Book Antiqua"/>
          <w:color w:val="000000"/>
          <w:sz w:val="22"/>
          <w:szCs w:val="22"/>
          <w:lang w:val="en-ID"/>
        </w:rPr>
        <w:t xml:space="preserve"> </w:t>
      </w:r>
      <w:sdt>
        <w:sdtPr>
          <w:rPr>
            <w:rFonts w:eastAsia="Book Antiqua"/>
            <w:color w:val="000000"/>
            <w:sz w:val="22"/>
            <w:szCs w:val="22"/>
          </w:rPr>
          <w:tag w:val="MENDELEY_CITATION_v3_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"/>
          <w:id w:val="-1391803973"/>
          <w:placeholder>
            <w:docPart w:val="DefaultPlaceholder_-1854013440"/>
          </w:placeholder>
        </w:sdtPr>
        <w:sdtContent>
          <w:r w:rsidR="00E423FE" w:rsidRPr="00E423FE">
            <w:rPr>
              <w:rFonts w:eastAsia="Book Antiqua"/>
              <w:color w:val="000000"/>
              <w:sz w:val="22"/>
              <w:szCs w:val="22"/>
            </w:rPr>
            <w:t>[12]</w:t>
          </w:r>
        </w:sdtContent>
      </w:sdt>
    </w:p>
    <w:p w14:paraId="674CFFC1" w14:textId="7C199ABB" w:rsidR="006B4D8A" w:rsidRPr="008766DA" w:rsidRDefault="006B4D8A" w:rsidP="003F19EC">
      <w:pPr>
        <w:pBdr>
          <w:top w:val="nil"/>
          <w:left w:val="nil"/>
          <w:bottom w:val="nil"/>
          <w:right w:val="nil"/>
          <w:between w:val="nil"/>
        </w:pBdr>
        <w:ind w:left="850" w:hanging="493"/>
        <w:jc w:val="center"/>
        <w:rPr>
          <w:rFonts w:eastAsia="Book Antiqua"/>
          <w:b/>
          <w:color w:val="000000"/>
          <w:sz w:val="22"/>
          <w:szCs w:val="22"/>
        </w:rPr>
      </w:pPr>
      <w:r w:rsidRPr="008766DA">
        <w:rPr>
          <w:rFonts w:eastAsia="Book Antiqua"/>
          <w:b/>
          <w:color w:val="000000"/>
          <w:sz w:val="22"/>
          <w:szCs w:val="22"/>
        </w:rPr>
        <w:t>Table 6</w:t>
      </w:r>
      <w:r w:rsidR="003F19EC">
        <w:rPr>
          <w:rFonts w:eastAsia="Book Antiqua"/>
          <w:b/>
          <w:color w:val="000000"/>
          <w:sz w:val="22"/>
          <w:szCs w:val="22"/>
        </w:rPr>
        <w:t xml:space="preserve">. </w:t>
      </w:r>
      <w:r w:rsidR="003F19EC" w:rsidRPr="00F53DD4">
        <w:rPr>
          <w:rFonts w:eastAsia="Book Antiqua"/>
          <w:b/>
          <w:color w:val="000000"/>
          <w:sz w:val="22"/>
          <w:szCs w:val="22"/>
        </w:rPr>
        <w:t>Korelasi Rasio Asam terhadap Kandungan Nitrogen</w:t>
      </w:r>
    </w:p>
    <w:tbl>
      <w:tblPr>
        <w:tblW w:w="0" w:type="auto"/>
        <w:jc w:val="center"/>
        <w:tblLayout w:type="fixed"/>
        <w:tblCellMar>
          <w:left w:w="0" w:type="dxa"/>
          <w:right w:w="0" w:type="dxa"/>
        </w:tblCellMar>
        <w:tblLook w:val="01E0" w:firstRow="1" w:lastRow="1" w:firstColumn="1" w:lastColumn="1" w:noHBand="0" w:noVBand="0"/>
      </w:tblPr>
      <w:tblGrid>
        <w:gridCol w:w="534"/>
        <w:gridCol w:w="1560"/>
        <w:gridCol w:w="1557"/>
      </w:tblGrid>
      <w:tr w:rsidR="006B4D8A" w:rsidRPr="008766DA" w14:paraId="3D45175F" w14:textId="77777777" w:rsidTr="00C66B7F">
        <w:trPr>
          <w:trHeight w:val="230"/>
          <w:jc w:val="center"/>
        </w:trPr>
        <w:tc>
          <w:tcPr>
            <w:tcW w:w="534" w:type="dxa"/>
            <w:tcBorders>
              <w:top w:val="single" w:sz="4" w:space="0" w:color="000000"/>
              <w:left w:val="nil"/>
              <w:bottom w:val="single" w:sz="4" w:space="0" w:color="000000"/>
              <w:right w:val="nil"/>
            </w:tcBorders>
            <w:hideMark/>
          </w:tcPr>
          <w:p w14:paraId="0FFC6E80" w14:textId="77777777" w:rsidR="006B4D8A" w:rsidRPr="008766DA" w:rsidRDefault="006B4D8A" w:rsidP="00C66B7F">
            <w:pPr>
              <w:jc w:val="center"/>
              <w:rPr>
                <w:b/>
                <w:bCs/>
                <w:sz w:val="22"/>
                <w:szCs w:val="22"/>
              </w:rPr>
            </w:pPr>
            <w:r w:rsidRPr="008766DA">
              <w:rPr>
                <w:b/>
                <w:bCs/>
                <w:sz w:val="22"/>
                <w:szCs w:val="22"/>
              </w:rPr>
              <w:t>No.</w:t>
            </w:r>
          </w:p>
        </w:tc>
        <w:tc>
          <w:tcPr>
            <w:tcW w:w="1560" w:type="dxa"/>
            <w:tcBorders>
              <w:top w:val="single" w:sz="4" w:space="0" w:color="000000"/>
              <w:left w:val="nil"/>
              <w:bottom w:val="single" w:sz="4" w:space="0" w:color="000000"/>
              <w:right w:val="nil"/>
            </w:tcBorders>
            <w:hideMark/>
          </w:tcPr>
          <w:p w14:paraId="6227E0BE" w14:textId="77777777" w:rsidR="006B4D8A" w:rsidRPr="008766DA" w:rsidRDefault="006B4D8A" w:rsidP="00C66B7F">
            <w:pPr>
              <w:jc w:val="center"/>
              <w:rPr>
                <w:b/>
                <w:bCs/>
                <w:sz w:val="22"/>
                <w:szCs w:val="22"/>
              </w:rPr>
            </w:pPr>
            <w:r w:rsidRPr="008766DA">
              <w:rPr>
                <w:rFonts w:eastAsia="Book Antiqua"/>
                <w:b/>
                <w:bCs/>
                <w:color w:val="000000"/>
                <w:sz w:val="22"/>
                <w:szCs w:val="22"/>
                <w:lang w:val="en-ID"/>
              </w:rPr>
              <w:t>H₂SO₄ : HNO₃</w:t>
            </w:r>
          </w:p>
        </w:tc>
        <w:tc>
          <w:tcPr>
            <w:tcW w:w="1557" w:type="dxa"/>
            <w:tcBorders>
              <w:top w:val="single" w:sz="4" w:space="0" w:color="000000"/>
              <w:left w:val="nil"/>
              <w:bottom w:val="single" w:sz="4" w:space="0" w:color="000000"/>
              <w:right w:val="nil"/>
            </w:tcBorders>
            <w:hideMark/>
          </w:tcPr>
          <w:p w14:paraId="2EE5B45D" w14:textId="77777777" w:rsidR="006B4D8A" w:rsidRPr="008766DA" w:rsidRDefault="006B4D8A" w:rsidP="00C66B7F">
            <w:pPr>
              <w:jc w:val="center"/>
              <w:rPr>
                <w:b/>
                <w:bCs/>
                <w:sz w:val="22"/>
                <w:szCs w:val="22"/>
              </w:rPr>
            </w:pPr>
            <w:r w:rsidRPr="008766DA">
              <w:rPr>
                <w:b/>
                <w:bCs/>
                <w:sz w:val="22"/>
                <w:szCs w:val="22"/>
              </w:rPr>
              <w:t>N (%)</w:t>
            </w:r>
          </w:p>
        </w:tc>
      </w:tr>
      <w:tr w:rsidR="006B4D8A" w:rsidRPr="008766DA" w14:paraId="4E9011BB" w14:textId="77777777" w:rsidTr="00C66B7F">
        <w:trPr>
          <w:trHeight w:val="227"/>
          <w:jc w:val="center"/>
        </w:trPr>
        <w:tc>
          <w:tcPr>
            <w:tcW w:w="534" w:type="dxa"/>
            <w:tcBorders>
              <w:top w:val="single" w:sz="4" w:space="0" w:color="000000"/>
              <w:left w:val="nil"/>
              <w:bottom w:val="nil"/>
              <w:right w:val="nil"/>
            </w:tcBorders>
            <w:hideMark/>
          </w:tcPr>
          <w:p w14:paraId="1E9E6B36" w14:textId="77777777" w:rsidR="006B4D8A" w:rsidRPr="008766DA" w:rsidRDefault="006B4D8A" w:rsidP="00C66B7F">
            <w:pPr>
              <w:jc w:val="center"/>
              <w:rPr>
                <w:sz w:val="22"/>
                <w:szCs w:val="22"/>
              </w:rPr>
            </w:pPr>
            <w:r w:rsidRPr="008766DA">
              <w:rPr>
                <w:sz w:val="22"/>
                <w:szCs w:val="22"/>
              </w:rPr>
              <w:t>1</w:t>
            </w:r>
          </w:p>
        </w:tc>
        <w:tc>
          <w:tcPr>
            <w:tcW w:w="1560" w:type="dxa"/>
            <w:tcBorders>
              <w:top w:val="single" w:sz="4" w:space="0" w:color="000000"/>
              <w:left w:val="nil"/>
              <w:bottom w:val="nil"/>
              <w:right w:val="nil"/>
            </w:tcBorders>
            <w:vAlign w:val="center"/>
            <w:hideMark/>
          </w:tcPr>
          <w:p w14:paraId="3E83A5F9" w14:textId="77777777" w:rsidR="006B4D8A" w:rsidRPr="008766DA" w:rsidRDefault="006B4D8A" w:rsidP="00C66B7F">
            <w:pPr>
              <w:jc w:val="center"/>
              <w:rPr>
                <w:sz w:val="22"/>
                <w:szCs w:val="22"/>
              </w:rPr>
            </w:pPr>
            <w:r w:rsidRPr="008766DA">
              <w:rPr>
                <w:sz w:val="22"/>
                <w:szCs w:val="22"/>
                <w:lang w:val="en-ID"/>
              </w:rPr>
              <w:t>1 : 1</w:t>
            </w:r>
          </w:p>
        </w:tc>
        <w:tc>
          <w:tcPr>
            <w:tcW w:w="1557" w:type="dxa"/>
            <w:tcBorders>
              <w:top w:val="single" w:sz="4" w:space="0" w:color="000000"/>
              <w:left w:val="nil"/>
              <w:bottom w:val="nil"/>
              <w:right w:val="nil"/>
            </w:tcBorders>
            <w:vAlign w:val="center"/>
            <w:hideMark/>
          </w:tcPr>
          <w:p w14:paraId="5B831381" w14:textId="77777777" w:rsidR="006B4D8A" w:rsidRPr="008766DA" w:rsidRDefault="006B4D8A" w:rsidP="00C66B7F">
            <w:pPr>
              <w:jc w:val="center"/>
              <w:rPr>
                <w:sz w:val="22"/>
                <w:szCs w:val="22"/>
              </w:rPr>
            </w:pPr>
            <w:r w:rsidRPr="008766DA">
              <w:rPr>
                <w:sz w:val="22"/>
                <w:szCs w:val="22"/>
                <w:lang w:val="en-ID"/>
              </w:rPr>
              <w:t>12,26</w:t>
            </w:r>
          </w:p>
        </w:tc>
      </w:tr>
      <w:tr w:rsidR="006B4D8A" w:rsidRPr="008766DA" w14:paraId="4DE4DC18" w14:textId="77777777" w:rsidTr="00C66B7F">
        <w:trPr>
          <w:trHeight w:val="230"/>
          <w:jc w:val="center"/>
        </w:trPr>
        <w:tc>
          <w:tcPr>
            <w:tcW w:w="534" w:type="dxa"/>
            <w:hideMark/>
          </w:tcPr>
          <w:p w14:paraId="080512EC" w14:textId="77777777" w:rsidR="006B4D8A" w:rsidRPr="008766DA" w:rsidRDefault="006B4D8A" w:rsidP="00C66B7F">
            <w:pPr>
              <w:jc w:val="center"/>
              <w:rPr>
                <w:sz w:val="22"/>
                <w:szCs w:val="22"/>
              </w:rPr>
            </w:pPr>
            <w:r w:rsidRPr="008766DA">
              <w:rPr>
                <w:sz w:val="22"/>
                <w:szCs w:val="22"/>
              </w:rPr>
              <w:t>2</w:t>
            </w:r>
          </w:p>
        </w:tc>
        <w:tc>
          <w:tcPr>
            <w:tcW w:w="1560" w:type="dxa"/>
            <w:vAlign w:val="center"/>
            <w:hideMark/>
          </w:tcPr>
          <w:p w14:paraId="45B38EFF" w14:textId="77777777" w:rsidR="006B4D8A" w:rsidRPr="008766DA" w:rsidRDefault="006B4D8A" w:rsidP="00C66B7F">
            <w:pPr>
              <w:jc w:val="center"/>
              <w:rPr>
                <w:sz w:val="22"/>
                <w:szCs w:val="22"/>
              </w:rPr>
            </w:pPr>
            <w:r w:rsidRPr="008766DA">
              <w:rPr>
                <w:sz w:val="22"/>
                <w:szCs w:val="22"/>
                <w:lang w:val="en-ID"/>
              </w:rPr>
              <w:t>2 : 1</w:t>
            </w:r>
          </w:p>
        </w:tc>
        <w:tc>
          <w:tcPr>
            <w:tcW w:w="1557" w:type="dxa"/>
            <w:vAlign w:val="center"/>
            <w:hideMark/>
          </w:tcPr>
          <w:p w14:paraId="1481AD5F" w14:textId="77777777" w:rsidR="006B4D8A" w:rsidRPr="008766DA" w:rsidRDefault="006B4D8A" w:rsidP="00C66B7F">
            <w:pPr>
              <w:jc w:val="center"/>
              <w:rPr>
                <w:sz w:val="22"/>
                <w:szCs w:val="22"/>
              </w:rPr>
            </w:pPr>
            <w:r w:rsidRPr="008766DA">
              <w:rPr>
                <w:sz w:val="22"/>
                <w:szCs w:val="22"/>
                <w:lang w:val="en-ID"/>
              </w:rPr>
              <w:t>13,23</w:t>
            </w:r>
          </w:p>
        </w:tc>
      </w:tr>
      <w:tr w:rsidR="006B4D8A" w:rsidRPr="008766DA" w14:paraId="3550B758" w14:textId="77777777" w:rsidTr="00C66B7F">
        <w:trPr>
          <w:trHeight w:val="229"/>
          <w:jc w:val="center"/>
        </w:trPr>
        <w:tc>
          <w:tcPr>
            <w:tcW w:w="534" w:type="dxa"/>
            <w:tcBorders>
              <w:bottom w:val="single" w:sz="4" w:space="0" w:color="auto"/>
            </w:tcBorders>
            <w:hideMark/>
          </w:tcPr>
          <w:p w14:paraId="5FDC629A" w14:textId="77777777" w:rsidR="006B4D8A" w:rsidRPr="008766DA" w:rsidRDefault="006B4D8A" w:rsidP="00C66B7F">
            <w:pPr>
              <w:jc w:val="center"/>
              <w:rPr>
                <w:sz w:val="22"/>
                <w:szCs w:val="22"/>
              </w:rPr>
            </w:pPr>
            <w:r w:rsidRPr="008766DA">
              <w:rPr>
                <w:sz w:val="22"/>
                <w:szCs w:val="22"/>
              </w:rPr>
              <w:t>3</w:t>
            </w:r>
          </w:p>
        </w:tc>
        <w:tc>
          <w:tcPr>
            <w:tcW w:w="1560" w:type="dxa"/>
            <w:tcBorders>
              <w:bottom w:val="single" w:sz="4" w:space="0" w:color="auto"/>
            </w:tcBorders>
            <w:vAlign w:val="center"/>
            <w:hideMark/>
          </w:tcPr>
          <w:p w14:paraId="24BF9EA4" w14:textId="77777777" w:rsidR="006B4D8A" w:rsidRPr="008766DA" w:rsidRDefault="006B4D8A" w:rsidP="00C66B7F">
            <w:pPr>
              <w:jc w:val="center"/>
              <w:rPr>
                <w:sz w:val="22"/>
                <w:szCs w:val="22"/>
              </w:rPr>
            </w:pPr>
            <w:r w:rsidRPr="008766DA">
              <w:rPr>
                <w:sz w:val="22"/>
                <w:szCs w:val="22"/>
                <w:lang w:val="en-ID"/>
              </w:rPr>
              <w:t>3 : 1</w:t>
            </w:r>
          </w:p>
        </w:tc>
        <w:tc>
          <w:tcPr>
            <w:tcW w:w="1557" w:type="dxa"/>
            <w:tcBorders>
              <w:bottom w:val="single" w:sz="4" w:space="0" w:color="auto"/>
            </w:tcBorders>
            <w:vAlign w:val="center"/>
            <w:hideMark/>
          </w:tcPr>
          <w:p w14:paraId="6635B43F" w14:textId="77777777" w:rsidR="006B4D8A" w:rsidRPr="008766DA" w:rsidRDefault="006B4D8A" w:rsidP="00C66B7F">
            <w:pPr>
              <w:jc w:val="center"/>
              <w:rPr>
                <w:sz w:val="22"/>
                <w:szCs w:val="22"/>
              </w:rPr>
            </w:pPr>
            <w:r w:rsidRPr="008766DA">
              <w:rPr>
                <w:sz w:val="22"/>
                <w:szCs w:val="22"/>
                <w:lang w:val="en-ID"/>
              </w:rPr>
              <w:t>12,97</w:t>
            </w:r>
          </w:p>
        </w:tc>
      </w:tr>
    </w:tbl>
    <w:p w14:paraId="7496785E" w14:textId="77777777" w:rsidR="006B4D8A" w:rsidRPr="008766DA" w:rsidRDefault="006B4D8A" w:rsidP="006B4D8A">
      <w:pPr>
        <w:pBdr>
          <w:top w:val="nil"/>
          <w:left w:val="nil"/>
          <w:bottom w:val="nil"/>
          <w:right w:val="nil"/>
          <w:between w:val="nil"/>
        </w:pBdr>
        <w:shd w:val="clear" w:color="auto" w:fill="FFFFFF"/>
        <w:jc w:val="both"/>
        <w:rPr>
          <w:rFonts w:eastAsia="Book Antiqua"/>
          <w:color w:val="000000"/>
          <w:sz w:val="22"/>
          <w:szCs w:val="22"/>
        </w:rPr>
      </w:pPr>
    </w:p>
    <w:p w14:paraId="569F0EE1" w14:textId="277137C9" w:rsidR="00695CE7" w:rsidRPr="003F19EC" w:rsidRDefault="003F19EC" w:rsidP="003F19EC">
      <w:pPr>
        <w:pBdr>
          <w:top w:val="nil"/>
          <w:left w:val="nil"/>
          <w:bottom w:val="nil"/>
          <w:right w:val="nil"/>
          <w:between w:val="nil"/>
        </w:pBdr>
        <w:shd w:val="clear" w:color="auto" w:fill="FFFFFF"/>
        <w:spacing w:after="240" w:line="276" w:lineRule="auto"/>
        <w:jc w:val="both"/>
        <w:rPr>
          <w:rFonts w:eastAsia="Book Antiqua"/>
          <w:color w:val="000000"/>
          <w:sz w:val="22"/>
          <w:szCs w:val="22"/>
        </w:rPr>
      </w:pPr>
      <w:r w:rsidRPr="003F19EC">
        <w:rPr>
          <w:rFonts w:eastAsia="Book Antiqua"/>
          <w:color w:val="000000"/>
          <w:sz w:val="22"/>
          <w:szCs w:val="22"/>
        </w:rPr>
        <w:t>Berdasarkan data yang disajikan pada tabel, seluruh variasi percobaan memenuhi persyaratan kandungan nitrogen untuk aplikasi propelan, yaitu melebihi standar minimum sebesar 11%. Kandungan nitrogen tertinggi diperoleh pada sampel B dengan rasio H₂SO₄₃ sebesar 2:1, yang menghasilkan kandungan nitrogen sebesar 13,23%.</w:t>
      </w:r>
    </w:p>
    <w:p w14:paraId="2F0AA1E2" w14:textId="72DFB10A" w:rsidR="00695CE7" w:rsidRDefault="005D677E">
      <w:pPr>
        <w:numPr>
          <w:ilvl w:val="0"/>
          <w:numId w:val="6"/>
        </w:numPr>
        <w:spacing w:before="120" w:after="120"/>
        <w:ind w:left="360" w:hanging="360"/>
        <w:rPr>
          <w:color w:val="000000"/>
        </w:rPr>
      </w:pPr>
      <w:r>
        <w:rPr>
          <w:b/>
          <w:color w:val="000000"/>
        </w:rPr>
        <w:t>KESIMPULAN</w:t>
      </w:r>
    </w:p>
    <w:p w14:paraId="2E0CB1A9" w14:textId="0446EB66" w:rsidR="00F42B16" w:rsidRPr="00F42B16" w:rsidRDefault="00F42B16" w:rsidP="00F42B16">
      <w:pPr>
        <w:spacing w:line="288" w:lineRule="auto"/>
        <w:ind w:firstLine="720"/>
        <w:jc w:val="both"/>
        <w:rPr>
          <w:rFonts w:eastAsia="Book Antiqua"/>
          <w:sz w:val="22"/>
          <w:szCs w:val="22"/>
          <w:lang w:val="en-ID"/>
        </w:rPr>
      </w:pPr>
      <w:r w:rsidRPr="00F42B16">
        <w:rPr>
          <w:rFonts w:eastAsia="Book Antiqua"/>
          <w:sz w:val="22"/>
          <w:szCs w:val="22"/>
          <w:lang w:val="en-ID"/>
        </w:rPr>
        <w:t>Proses nitrasi selulosa menjadi nitroselulosa sangat dipengaruhi oleh rasio campuran asam nitrasi, konsentrasi asam, suhu reaksi, dan waktu reaksi, yang secara bersama-sama menentukan kandungan nitrogen serta rendemen produk. Penggunaan HNO₃ 65% dan H₂SO₄ 98% dengan rasio 1:2 menunjukkan bahwa peningkatan suhu dan waktu reaksi hingga kondisi optimum dapat meningkatkan derajat nitrasi, dengan kandungan nitrogen maksimum sebesar 16,76% yang diperoleh pada suhu 30 °C selama 30 menit. Namun, waktu reaksi yang terlalu lama menyebabkan penurunan kandungan nitrogen akibat degradasi selulosa, sejalan dengan sifat reversibel dari reaksi nitrasi. Penelitian terdahulu juga menunjukkan bahwa peningkatan proporsi HNO₃ menghasilkan rendemen yang lebih tinggi, tetapi dengan kandungan nitrogen yang relatif rendah (5,25–5,95%). Sebaliknya, peningkatan proporsi H₂SO₄ mampu meningkatkan kandungan nitrogen hingga 11,56% pada rasio 3:1, meskipun disertai penurunan rendemen, sehingga menegaskan peran penting H₂SO₄ sebagai katalis sekaligus agen pendehidrasi yang efektif.</w:t>
      </w:r>
    </w:p>
    <w:p w14:paraId="38086BB3" w14:textId="77777777" w:rsidR="00F42B16" w:rsidRPr="00F42B16" w:rsidRDefault="00F42B16" w:rsidP="00F42B16">
      <w:pPr>
        <w:spacing w:line="288" w:lineRule="auto"/>
        <w:ind w:firstLine="720"/>
        <w:jc w:val="both"/>
        <w:rPr>
          <w:rFonts w:eastAsia="Book Antiqua"/>
          <w:sz w:val="22"/>
          <w:szCs w:val="22"/>
          <w:lang w:val="en-ID"/>
        </w:rPr>
      </w:pPr>
      <w:r w:rsidRPr="00F42B16">
        <w:rPr>
          <w:rFonts w:eastAsia="Book Antiqua"/>
          <w:sz w:val="22"/>
          <w:szCs w:val="22"/>
          <w:lang w:val="en-ID"/>
        </w:rPr>
        <w:t>Penelitian yang menggunakan asam berkonsentrasi tinggi, seperti HNO₃ 100% dan H₂SO₄ 97%, menghasilkan kandungan nitrogen yang lebih tinggi, yaitu berkisar antara 11,97% hingga 13,39%, mendekati kandungan nitrogen teoritis maksimum nitroselulosa sebesar 14,14%. Namun, tingkat keasaman yang terlalu tinggi meningkatkan risiko degradasi selulosa dan menurunkan stabilitas produk. Pada konsentrasi asam yang lebih moderat, kandungan nitrogen optimum sebesar 11,47–13,23% diperoleh pada rasio H₂SO₄₃ antara 7:3 hingga 2:1, yang telah memenuhi persyaratan minimum kandungan nitrogen untuk nitroselulosa mutu propelan, yaitu lebih dari 11% [12]. Sebaliknya, rasio H₂SO₄ yang terlalu rendah menyebabkan proses dehidrasi berlangsung kurang efektif sehingga membatasi substitusi gugus hidroksil (–OH) oleh gugus nitro (–NO₂), sedangkan rasio H₂SO₄ yang terlalu tinggi mempercepat degradasi selulosa dan menurunkan efisiensi nitrasi. Secara keseluruhan, hasil kajian ini menunjukkan bahwa produksi nitroselulosa berkualitas tinggi memerlukan optimasi yang seimbang terhadap rasio campuran asam, konsentrasi asam, suhu, dan waktu reaksi agar proses nitrasi berlangsung secara efektif tanpa mengurangi integritas struktur selulosa.</w:t>
      </w:r>
    </w:p>
    <w:p w14:paraId="45F13444" w14:textId="36187A8F" w:rsidR="00695CE7" w:rsidRPr="003F19EC" w:rsidRDefault="00695CE7" w:rsidP="003F19EC">
      <w:pPr>
        <w:spacing w:line="288" w:lineRule="auto"/>
        <w:ind w:firstLine="720"/>
        <w:jc w:val="both"/>
        <w:rPr>
          <w:rFonts w:eastAsia="Book Antiqua"/>
          <w:sz w:val="22"/>
          <w:szCs w:val="22"/>
        </w:rPr>
      </w:pPr>
    </w:p>
    <w:p w14:paraId="28A25215" w14:textId="48C2E98A" w:rsidR="00695CE7" w:rsidRDefault="00C11332">
      <w:pPr>
        <w:spacing w:before="120" w:after="120"/>
        <w:rPr>
          <w:b/>
          <w:color w:val="000000"/>
        </w:rPr>
      </w:pPr>
      <w:r w:rsidRPr="00C11332">
        <w:rPr>
          <w:b/>
          <w:color w:val="000000"/>
        </w:rPr>
        <w:t>ACKNOWLEDGE</w:t>
      </w:r>
    </w:p>
    <w:p w14:paraId="3C0E11C9" w14:textId="694E5D08" w:rsidR="00EB0583" w:rsidRDefault="00F42B16" w:rsidP="00EB0583">
      <w:pPr>
        <w:ind w:firstLine="284"/>
        <w:jc w:val="both"/>
        <w:rPr>
          <w:rFonts w:eastAsia="Book Antiqua"/>
          <w:sz w:val="22"/>
          <w:szCs w:val="22"/>
        </w:rPr>
      </w:pPr>
      <w:r w:rsidRPr="00F42B16">
        <w:rPr>
          <w:rFonts w:eastAsia="Book Antiqua"/>
          <w:sz w:val="22"/>
          <w:szCs w:val="22"/>
        </w:rPr>
        <w:t>Kandungan nitrogen pada nitroselulosa dipengaruhi oleh rasio campuran asam nitrasi, konsentrasi asam, serta kondisi reaksi. Rasio optimum H₂SO₄₃ mampu meningkatkan derajat nitrasi dan menghasilkan kandungan nitrogen hingga 13,39%, mendekati nilai teoritis sebesar 14,14%, bahkan dapat mencapai 16,76% pada kondisi reaksi tertentu. Namun, penggunaan H₂SO₄ secara berlebihan dapat menyebabkan degradasi selulosa sehingga menurunkan efektivitas proses nitrasi.</w:t>
      </w:r>
    </w:p>
    <w:p w14:paraId="046D7BB3" w14:textId="77777777" w:rsidR="00F42B16" w:rsidRPr="00EB0583" w:rsidRDefault="00F42B16" w:rsidP="00EB0583">
      <w:pPr>
        <w:ind w:firstLine="284"/>
        <w:jc w:val="both"/>
        <w:rPr>
          <w:sz w:val="22"/>
          <w:szCs w:val="22"/>
        </w:rPr>
      </w:pPr>
    </w:p>
    <w:p w14:paraId="61C09A1C" w14:textId="67B47816" w:rsidR="00695CE7" w:rsidRDefault="00C11332">
      <w:pPr>
        <w:spacing w:before="120" w:after="120"/>
        <w:rPr>
          <w:b/>
          <w:color w:val="000000"/>
        </w:rPr>
      </w:pPr>
      <w:r w:rsidRPr="00C11332">
        <w:rPr>
          <w:b/>
          <w:color w:val="000000"/>
        </w:rPr>
        <w:t>REFE</w:t>
      </w:r>
      <w:r w:rsidR="00F42B16">
        <w:rPr>
          <w:b/>
          <w:color w:val="000000"/>
        </w:rPr>
        <w:t>R</w:t>
      </w:r>
      <w:r w:rsidRPr="00C11332">
        <w:rPr>
          <w:b/>
          <w:color w:val="000000"/>
        </w:rPr>
        <w:t>EN</w:t>
      </w:r>
      <w:r w:rsidR="005D677E">
        <w:rPr>
          <w:b/>
          <w:color w:val="000000"/>
        </w:rPr>
        <w:t>SI</w:t>
      </w:r>
    </w:p>
    <w:p w14:paraId="0F3409E4" w14:textId="2B189DC5" w:rsidR="00695CE7" w:rsidRDefault="00695CE7" w:rsidP="006B4D8A">
      <w:pPr>
        <w:pBdr>
          <w:top w:val="nil"/>
          <w:left w:val="nil"/>
          <w:bottom w:val="nil"/>
          <w:right w:val="nil"/>
          <w:between w:val="nil"/>
        </w:pBdr>
        <w:ind w:firstLine="284"/>
        <w:jc w:val="both"/>
        <w:rPr>
          <w:color w:val="000000"/>
          <w:sz w:val="22"/>
          <w:szCs w:val="22"/>
        </w:rPr>
      </w:pPr>
    </w:p>
    <w:p w14:paraId="32064EEC" w14:textId="3B0E1AF6" w:rsidR="00E423FE" w:rsidRPr="00E423FE" w:rsidRDefault="00E423FE" w:rsidP="00E423FE">
      <w:pPr>
        <w:pStyle w:val="ListParagraph"/>
        <w:widowControl w:val="0"/>
        <w:numPr>
          <w:ilvl w:val="0"/>
          <w:numId w:val="2"/>
        </w:numPr>
        <w:autoSpaceDE w:val="0"/>
        <w:autoSpaceDN w:val="0"/>
        <w:adjustRightInd w:val="0"/>
        <w:jc w:val="both"/>
        <w:rPr>
          <w:noProof/>
          <w:sz w:val="22"/>
        </w:rPr>
      </w:pPr>
      <w:r w:rsidRPr="00E423FE">
        <w:rPr>
          <w:noProof/>
          <w:sz w:val="22"/>
        </w:rPr>
        <w:t xml:space="preserve">Efendie, N. A., Kiswara, G. J., &amp; Purboyo. (2022). Pengembangan Kemampuan dan Kemandirian Industri Pertahanan Indonesia (Studi Kerjasama Pengembangan Dengan Metode Penta-Helix). </w:t>
      </w:r>
      <w:r w:rsidRPr="00E423FE">
        <w:rPr>
          <w:i/>
          <w:iCs/>
          <w:noProof/>
          <w:sz w:val="22"/>
        </w:rPr>
        <w:t>Journal of Industrial Engineering &amp; Management Research</w:t>
      </w:r>
      <w:r w:rsidRPr="00E423FE">
        <w:rPr>
          <w:noProof/>
          <w:sz w:val="22"/>
        </w:rPr>
        <w:t xml:space="preserve">, </w:t>
      </w:r>
      <w:r w:rsidRPr="00E423FE">
        <w:rPr>
          <w:i/>
          <w:iCs/>
          <w:noProof/>
          <w:sz w:val="22"/>
        </w:rPr>
        <w:t>3</w:t>
      </w:r>
      <w:r w:rsidRPr="00E423FE">
        <w:rPr>
          <w:noProof/>
          <w:sz w:val="22"/>
        </w:rPr>
        <w:t>(3). https://doi.org/10.7777/jiemar</w:t>
      </w:r>
    </w:p>
    <w:p w14:paraId="51D1DE17" w14:textId="77777777" w:rsidR="00E423FE" w:rsidRPr="00E423FE" w:rsidRDefault="00E423FE" w:rsidP="00E423FE">
      <w:pPr>
        <w:pStyle w:val="ListParagraph"/>
        <w:widowControl w:val="0"/>
        <w:numPr>
          <w:ilvl w:val="0"/>
          <w:numId w:val="2"/>
        </w:numPr>
        <w:autoSpaceDE w:val="0"/>
        <w:autoSpaceDN w:val="0"/>
        <w:adjustRightInd w:val="0"/>
        <w:jc w:val="both"/>
        <w:rPr>
          <w:noProof/>
          <w:sz w:val="22"/>
        </w:rPr>
      </w:pPr>
      <w:r w:rsidRPr="00E423FE">
        <w:rPr>
          <w:noProof/>
          <w:sz w:val="22"/>
        </w:rPr>
        <w:t xml:space="preserve">Restasari, A., Abdillah, L. H., Budi, R. S., &amp; Hartaya, K. (2019). </w:t>
      </w:r>
      <w:r w:rsidRPr="00E423FE">
        <w:rPr>
          <w:i/>
          <w:iCs/>
          <w:noProof/>
          <w:sz w:val="22"/>
        </w:rPr>
        <w:t xml:space="preserve">Pengaruh Dioctyl Adipate </w:t>
      </w:r>
      <w:r w:rsidRPr="00E423FE">
        <w:rPr>
          <w:i/>
          <w:iCs/>
          <w:noProof/>
          <w:sz w:val="22"/>
        </w:rPr>
        <w:lastRenderedPageBreak/>
        <w:t>Terhadap Sifat Rheologi HTPB Terplastisasi (Effect of Dioctyl Adipate on The Rheological Properties of Plasticized HTPB)</w:t>
      </w:r>
      <w:r w:rsidRPr="00E423FE">
        <w:rPr>
          <w:noProof/>
          <w:sz w:val="22"/>
        </w:rPr>
        <w:t>.</w:t>
      </w:r>
    </w:p>
    <w:p w14:paraId="1194FC0D" w14:textId="77777777" w:rsidR="00E423FE" w:rsidRPr="00E423FE" w:rsidRDefault="00E423FE" w:rsidP="00E423FE">
      <w:pPr>
        <w:pStyle w:val="ListParagraph"/>
        <w:widowControl w:val="0"/>
        <w:numPr>
          <w:ilvl w:val="0"/>
          <w:numId w:val="2"/>
        </w:numPr>
        <w:autoSpaceDE w:val="0"/>
        <w:autoSpaceDN w:val="0"/>
        <w:adjustRightInd w:val="0"/>
        <w:spacing w:after="0"/>
        <w:jc w:val="both"/>
        <w:rPr>
          <w:noProof/>
          <w:sz w:val="22"/>
        </w:rPr>
      </w:pPr>
      <w:r w:rsidRPr="00E423FE">
        <w:rPr>
          <w:noProof/>
          <w:sz w:val="22"/>
        </w:rPr>
        <w:t xml:space="preserve">Saragih, E., Padil, &amp; Yelmida. (2015). </w:t>
      </w:r>
      <w:r w:rsidRPr="00E423FE">
        <w:rPr>
          <w:i/>
          <w:iCs/>
          <w:noProof/>
          <w:sz w:val="22"/>
        </w:rPr>
        <w:t>Pembuatan Nitroselulosa dari Selulosa Hasil Pemurnian Pelepah Sawit dengan Hidrogen Peroksida (H</w:t>
      </w:r>
      <w:r w:rsidRPr="00E423FE">
        <w:rPr>
          <w:i/>
          <w:iCs/>
          <w:noProof/>
          <w:sz w:val="22"/>
          <w:vertAlign w:val="subscript"/>
        </w:rPr>
        <w:t>2</w:t>
      </w:r>
      <w:r w:rsidRPr="00E423FE">
        <w:rPr>
          <w:i/>
          <w:iCs/>
          <w:noProof/>
          <w:sz w:val="22"/>
        </w:rPr>
        <w:t>O</w:t>
      </w:r>
      <w:r w:rsidRPr="00E423FE">
        <w:rPr>
          <w:i/>
          <w:iCs/>
          <w:noProof/>
          <w:sz w:val="22"/>
          <w:vertAlign w:val="subscript"/>
        </w:rPr>
        <w:t>2</w:t>
      </w:r>
      <w:r w:rsidRPr="00E423FE">
        <w:rPr>
          <w:i/>
          <w:iCs/>
          <w:noProof/>
          <w:sz w:val="22"/>
        </w:rPr>
        <w:t>) Sebagai Bahan Baku Pembuatan Propelan</w:t>
      </w:r>
      <w:r w:rsidRPr="00E423FE">
        <w:rPr>
          <w:noProof/>
          <w:sz w:val="22"/>
        </w:rPr>
        <w:t>.</w:t>
      </w:r>
    </w:p>
    <w:p w14:paraId="25AFA5FB" w14:textId="13AEAC4E" w:rsidR="00177678" w:rsidRPr="00E423FE" w:rsidRDefault="00177678" w:rsidP="00E423FE">
      <w:pPr>
        <w:numPr>
          <w:ilvl w:val="0"/>
          <w:numId w:val="2"/>
        </w:numPr>
        <w:pBdr>
          <w:top w:val="nil"/>
          <w:left w:val="nil"/>
          <w:bottom w:val="nil"/>
          <w:right w:val="nil"/>
          <w:between w:val="nil"/>
        </w:pBdr>
        <w:jc w:val="both"/>
        <w:rPr>
          <w:sz w:val="20"/>
          <w:szCs w:val="20"/>
        </w:rPr>
      </w:pPr>
      <w:r w:rsidRPr="008766DA">
        <w:rPr>
          <w:rFonts w:eastAsia="Book Antiqua"/>
          <w:color w:val="000000"/>
          <w:sz w:val="22"/>
          <w:szCs w:val="22"/>
        </w:rPr>
        <w:fldChar w:fldCharType="begin" w:fldLock="1"/>
      </w:r>
      <w:r w:rsidRPr="00E423FE">
        <w:rPr>
          <w:rFonts w:eastAsia="Book Antiqua"/>
          <w:color w:val="000000"/>
          <w:sz w:val="22"/>
          <w:szCs w:val="22"/>
        </w:rPr>
        <w:instrText xml:space="preserve">ADDIN Mendeley Bibliography CSL_BIBLIOGRAPHY </w:instrText>
      </w:r>
      <w:r w:rsidRPr="008766DA">
        <w:rPr>
          <w:rFonts w:eastAsia="Book Antiqua"/>
          <w:color w:val="000000"/>
          <w:sz w:val="22"/>
          <w:szCs w:val="22"/>
        </w:rPr>
        <w:fldChar w:fldCharType="separate"/>
      </w:r>
      <w:r w:rsidRPr="00E423FE">
        <w:rPr>
          <w:noProof/>
          <w:sz w:val="22"/>
        </w:rPr>
        <w:t xml:space="preserve">Cahyono, T. A., Ramadhan, M. J., &amp; Sunandar, K. (2023). Pra-Rancangan Pabrik Nitroselulosa dari Tandan Kosong Kelapa Sawit (TKKS) dengan Kapasitas 15.000 TonTahun. </w:t>
      </w:r>
      <w:r w:rsidRPr="00E423FE">
        <w:rPr>
          <w:i/>
          <w:iCs/>
          <w:noProof/>
          <w:sz w:val="22"/>
        </w:rPr>
        <w:t>Jurnal Ilmu Pengetahuan Dan Teknologi</w:t>
      </w:r>
      <w:r w:rsidRPr="00E423FE">
        <w:rPr>
          <w:noProof/>
          <w:sz w:val="22"/>
        </w:rPr>
        <w:t xml:space="preserve">, </w:t>
      </w:r>
      <w:r w:rsidRPr="00E423FE">
        <w:rPr>
          <w:i/>
          <w:iCs/>
          <w:noProof/>
          <w:sz w:val="22"/>
        </w:rPr>
        <w:t>7</w:t>
      </w:r>
      <w:r w:rsidRPr="00E423FE">
        <w:rPr>
          <w:noProof/>
          <w:sz w:val="22"/>
        </w:rPr>
        <w:t>(2), 31–38. https://doi.org/10.31543/jii.v7i2.253</w:t>
      </w:r>
    </w:p>
    <w:p w14:paraId="1DDFE8D6" w14:textId="77777777" w:rsidR="00E423FE" w:rsidRPr="00E423FE" w:rsidRDefault="00E423FE" w:rsidP="00E423FE">
      <w:pPr>
        <w:pStyle w:val="ListParagraph"/>
        <w:widowControl w:val="0"/>
        <w:numPr>
          <w:ilvl w:val="0"/>
          <w:numId w:val="2"/>
        </w:numPr>
        <w:autoSpaceDE w:val="0"/>
        <w:autoSpaceDN w:val="0"/>
        <w:adjustRightInd w:val="0"/>
        <w:spacing w:after="0"/>
        <w:jc w:val="both"/>
        <w:rPr>
          <w:noProof/>
          <w:sz w:val="22"/>
        </w:rPr>
      </w:pPr>
      <w:r w:rsidRPr="00E423FE">
        <w:rPr>
          <w:noProof/>
          <w:sz w:val="22"/>
        </w:rPr>
        <w:t xml:space="preserve">Pramujo, A. S. (2020). </w:t>
      </w:r>
      <w:r w:rsidRPr="00E423FE">
        <w:rPr>
          <w:i/>
          <w:iCs/>
          <w:noProof/>
          <w:sz w:val="22"/>
        </w:rPr>
        <w:t>Hidrogen Peroksida dan Natrium Hipoklorit: Dampak Penggunaannya Sebagai Disinfektan di Museum</w:t>
      </w:r>
      <w:r w:rsidRPr="00E423FE">
        <w:rPr>
          <w:noProof/>
          <w:sz w:val="22"/>
        </w:rPr>
        <w:t>.</w:t>
      </w:r>
    </w:p>
    <w:p w14:paraId="19B3052D" w14:textId="77777777" w:rsidR="00E423FE" w:rsidRPr="00E423FE" w:rsidRDefault="00E423FE" w:rsidP="00E423FE">
      <w:pPr>
        <w:pStyle w:val="ListParagraph"/>
        <w:widowControl w:val="0"/>
        <w:numPr>
          <w:ilvl w:val="0"/>
          <w:numId w:val="2"/>
        </w:numPr>
        <w:autoSpaceDE w:val="0"/>
        <w:autoSpaceDN w:val="0"/>
        <w:adjustRightInd w:val="0"/>
        <w:spacing w:after="0"/>
        <w:jc w:val="both"/>
        <w:rPr>
          <w:noProof/>
          <w:sz w:val="22"/>
        </w:rPr>
      </w:pPr>
      <w:r w:rsidRPr="00E423FE">
        <w:rPr>
          <w:noProof/>
          <w:sz w:val="22"/>
        </w:rPr>
        <w:t xml:space="preserve">Waruwu, M. M., Sunarno, S., &amp; Budiarto, R. (2013). Analisis Keselamatan pada Instalasi Sistem Pembuatan dan Pengujian Solid Propelant Double Base dari Minyak Jarak - Jurusan Teknik Fisika UGM. </w:t>
      </w:r>
      <w:r w:rsidRPr="00E423FE">
        <w:rPr>
          <w:i/>
          <w:iCs/>
          <w:noProof/>
          <w:sz w:val="22"/>
        </w:rPr>
        <w:t>Teknofisika</w:t>
      </w:r>
      <w:r w:rsidRPr="00E423FE">
        <w:rPr>
          <w:noProof/>
          <w:sz w:val="22"/>
        </w:rPr>
        <w:t xml:space="preserve">, </w:t>
      </w:r>
      <w:r w:rsidRPr="00E423FE">
        <w:rPr>
          <w:i/>
          <w:iCs/>
          <w:noProof/>
          <w:sz w:val="22"/>
        </w:rPr>
        <w:t>2</w:t>
      </w:r>
      <w:r w:rsidRPr="00E423FE">
        <w:rPr>
          <w:noProof/>
          <w:sz w:val="22"/>
        </w:rPr>
        <w:t>(1), 20–28.</w:t>
      </w:r>
    </w:p>
    <w:p w14:paraId="3A01B60B" w14:textId="77777777" w:rsidR="00E423FE" w:rsidRPr="00E423FE" w:rsidRDefault="00E423FE" w:rsidP="00E423FE">
      <w:pPr>
        <w:pStyle w:val="ListParagraph"/>
        <w:widowControl w:val="0"/>
        <w:numPr>
          <w:ilvl w:val="0"/>
          <w:numId w:val="2"/>
        </w:numPr>
        <w:autoSpaceDE w:val="0"/>
        <w:autoSpaceDN w:val="0"/>
        <w:adjustRightInd w:val="0"/>
        <w:spacing w:after="0"/>
        <w:jc w:val="both"/>
        <w:rPr>
          <w:noProof/>
          <w:sz w:val="22"/>
        </w:rPr>
      </w:pPr>
      <w:r w:rsidRPr="00E423FE">
        <w:rPr>
          <w:noProof/>
          <w:sz w:val="22"/>
        </w:rPr>
        <w:t xml:space="preserve">P, E. B., Tafdhila, I., Mahfud, &amp; Prihatini, R. P. (2012). Pembuatan Nitroselulosa dari Kapas(Gossypium Sp.) dan Kapuk (Ceiba Pentandra)Melalui Reaksi Nitrasi. </w:t>
      </w:r>
      <w:r w:rsidRPr="00E423FE">
        <w:rPr>
          <w:i/>
          <w:iCs/>
          <w:noProof/>
          <w:sz w:val="22"/>
        </w:rPr>
        <w:t>Jurnal Teknik ITS</w:t>
      </w:r>
      <w:r w:rsidRPr="00E423FE">
        <w:rPr>
          <w:noProof/>
          <w:sz w:val="22"/>
        </w:rPr>
        <w:t xml:space="preserve">, </w:t>
      </w:r>
      <w:r w:rsidRPr="00E423FE">
        <w:rPr>
          <w:i/>
          <w:iCs/>
          <w:noProof/>
          <w:sz w:val="22"/>
        </w:rPr>
        <w:t>1</w:t>
      </w:r>
      <w:r w:rsidRPr="00E423FE">
        <w:rPr>
          <w:noProof/>
          <w:sz w:val="22"/>
        </w:rPr>
        <w:t>.</w:t>
      </w:r>
    </w:p>
    <w:p w14:paraId="56EF150F" w14:textId="77777777" w:rsidR="00177678" w:rsidRPr="00E423FE" w:rsidRDefault="00177678" w:rsidP="00E423FE">
      <w:pPr>
        <w:numPr>
          <w:ilvl w:val="0"/>
          <w:numId w:val="2"/>
        </w:numPr>
        <w:pBdr>
          <w:top w:val="nil"/>
          <w:left w:val="nil"/>
          <w:bottom w:val="nil"/>
          <w:right w:val="nil"/>
          <w:between w:val="nil"/>
        </w:pBdr>
        <w:jc w:val="both"/>
        <w:rPr>
          <w:sz w:val="20"/>
          <w:szCs w:val="20"/>
        </w:rPr>
      </w:pPr>
      <w:r w:rsidRPr="00E423FE">
        <w:rPr>
          <w:noProof/>
          <w:sz w:val="22"/>
        </w:rPr>
        <w:t xml:space="preserve">Halim, A., Setiawan, A., Andriyanto, A., &amp; Bachtiar, S. (2021). Pemanfaatan Selulosa Eceng Gondok (Eichhornia Crassipes) Sebagai Bahan Dasar Pembuatan Nitroselulosa. </w:t>
      </w:r>
      <w:r w:rsidRPr="00E423FE">
        <w:rPr>
          <w:i/>
          <w:iCs/>
          <w:noProof/>
          <w:sz w:val="22"/>
        </w:rPr>
        <w:t>Jnsta Adpertisi Journal</w:t>
      </w:r>
      <w:r w:rsidRPr="00E423FE">
        <w:rPr>
          <w:noProof/>
          <w:sz w:val="22"/>
        </w:rPr>
        <w:t xml:space="preserve">, </w:t>
      </w:r>
      <w:r w:rsidRPr="00E423FE">
        <w:rPr>
          <w:i/>
          <w:iCs/>
          <w:noProof/>
          <w:sz w:val="22"/>
        </w:rPr>
        <w:t>1</w:t>
      </w:r>
      <w:r w:rsidRPr="00E423FE">
        <w:rPr>
          <w:noProof/>
          <w:sz w:val="22"/>
        </w:rPr>
        <w:t>(1), 44–53. https://doi.org/10.62728/jnsta.v1i1.148</w:t>
      </w:r>
    </w:p>
    <w:p w14:paraId="0BEF8B4B" w14:textId="73898581" w:rsidR="00E423FE" w:rsidRDefault="00E423FE" w:rsidP="00E423FE">
      <w:pPr>
        <w:pStyle w:val="ListParagraph"/>
        <w:widowControl w:val="0"/>
        <w:numPr>
          <w:ilvl w:val="0"/>
          <w:numId w:val="2"/>
        </w:numPr>
        <w:autoSpaceDE w:val="0"/>
        <w:autoSpaceDN w:val="0"/>
        <w:adjustRightInd w:val="0"/>
        <w:spacing w:after="0"/>
        <w:jc w:val="both"/>
        <w:rPr>
          <w:noProof/>
          <w:sz w:val="22"/>
        </w:rPr>
      </w:pPr>
      <w:r w:rsidRPr="00E423FE">
        <w:rPr>
          <w:noProof/>
          <w:sz w:val="22"/>
        </w:rPr>
        <w:t xml:space="preserve">Setiadi, Mulyadi, Y., &amp; Kusmartono, B. (2017). Optimasi Pembuatan Nitroselulosadari Daun Nanas dengan Proses Delignifikasi dalam Upaya Mewujudkan Sumber Energi Bersih dan Terbarukan (Variabel Waktu Nitrasi dan Rasio Asam Penitrasi). </w:t>
      </w:r>
      <w:r w:rsidRPr="00E423FE">
        <w:rPr>
          <w:i/>
          <w:iCs/>
          <w:noProof/>
          <w:sz w:val="22"/>
        </w:rPr>
        <w:t>Prosiding Seminar Nasional XII “Rekayasa Teknologi Industri dan Informasi</w:t>
      </w:r>
    </w:p>
    <w:p w14:paraId="511E0E29" w14:textId="77777777" w:rsidR="00E423FE" w:rsidRPr="00E423FE" w:rsidRDefault="00E423FE" w:rsidP="00E423FE">
      <w:pPr>
        <w:pStyle w:val="ListParagraph"/>
        <w:widowControl w:val="0"/>
        <w:numPr>
          <w:ilvl w:val="0"/>
          <w:numId w:val="2"/>
        </w:numPr>
        <w:autoSpaceDE w:val="0"/>
        <w:autoSpaceDN w:val="0"/>
        <w:adjustRightInd w:val="0"/>
        <w:spacing w:after="0"/>
        <w:jc w:val="both"/>
        <w:rPr>
          <w:noProof/>
          <w:sz w:val="22"/>
        </w:rPr>
      </w:pPr>
      <w:r w:rsidRPr="00E423FE">
        <w:rPr>
          <w:noProof/>
          <w:sz w:val="22"/>
        </w:rPr>
        <w:t xml:space="preserve">Purnawan. (2010). Optimasi Proses Nitrasi pada Pembuatan Nitro Selulosa dari Serat Limbah Industri Sagu. </w:t>
      </w:r>
      <w:r w:rsidRPr="00E423FE">
        <w:rPr>
          <w:i/>
          <w:iCs/>
          <w:noProof/>
          <w:sz w:val="22"/>
        </w:rPr>
        <w:t>Jurnal Rekayasa Proses</w:t>
      </w:r>
      <w:r w:rsidRPr="00E423FE">
        <w:rPr>
          <w:noProof/>
          <w:sz w:val="22"/>
        </w:rPr>
        <w:t xml:space="preserve">, </w:t>
      </w:r>
      <w:r w:rsidRPr="00E423FE">
        <w:rPr>
          <w:i/>
          <w:iCs/>
          <w:noProof/>
          <w:sz w:val="22"/>
        </w:rPr>
        <w:t>4</w:t>
      </w:r>
      <w:r w:rsidRPr="00E423FE">
        <w:rPr>
          <w:noProof/>
          <w:sz w:val="22"/>
        </w:rPr>
        <w:t>(2), 30.</w:t>
      </w:r>
    </w:p>
    <w:p w14:paraId="2D07D184" w14:textId="77777777" w:rsidR="00177678" w:rsidRDefault="00177678" w:rsidP="00E423FE">
      <w:pPr>
        <w:pStyle w:val="ListParagraph"/>
        <w:widowControl w:val="0"/>
        <w:numPr>
          <w:ilvl w:val="0"/>
          <w:numId w:val="2"/>
        </w:numPr>
        <w:autoSpaceDE w:val="0"/>
        <w:autoSpaceDN w:val="0"/>
        <w:adjustRightInd w:val="0"/>
        <w:spacing w:after="0"/>
        <w:jc w:val="both"/>
        <w:rPr>
          <w:noProof/>
          <w:sz w:val="22"/>
        </w:rPr>
      </w:pPr>
      <w:r w:rsidRPr="00E423FE">
        <w:rPr>
          <w:noProof/>
          <w:sz w:val="22"/>
        </w:rPr>
        <w:t xml:space="preserve">Handono, A. W., &amp; Kusmartono, B. (2017). Pembuatan Nitroselulosa dari Kulit Kacang Tanah (Arachis Hypogaea L.) (Variabel Waktu Nitrasi Dan Rasio Asam Penitrasi). </w:t>
      </w:r>
      <w:r w:rsidRPr="00E423FE">
        <w:rPr>
          <w:i/>
          <w:iCs/>
          <w:noProof/>
          <w:sz w:val="22"/>
        </w:rPr>
        <w:t>Jurnal Inovasi Proses</w:t>
      </w:r>
      <w:r w:rsidRPr="00E423FE">
        <w:rPr>
          <w:noProof/>
          <w:sz w:val="22"/>
        </w:rPr>
        <w:t xml:space="preserve">, </w:t>
      </w:r>
      <w:r w:rsidRPr="00E423FE">
        <w:rPr>
          <w:i/>
          <w:iCs/>
          <w:noProof/>
          <w:sz w:val="22"/>
        </w:rPr>
        <w:t>2</w:t>
      </w:r>
      <w:r w:rsidRPr="00E423FE">
        <w:rPr>
          <w:noProof/>
          <w:sz w:val="22"/>
        </w:rPr>
        <w:t>(1).</w:t>
      </w:r>
    </w:p>
    <w:p w14:paraId="2483095B" w14:textId="77777777" w:rsidR="00177678" w:rsidRPr="00E423FE" w:rsidRDefault="00177678" w:rsidP="00E423FE">
      <w:pPr>
        <w:pStyle w:val="ListParagraph"/>
        <w:widowControl w:val="0"/>
        <w:numPr>
          <w:ilvl w:val="0"/>
          <w:numId w:val="2"/>
        </w:numPr>
        <w:autoSpaceDE w:val="0"/>
        <w:autoSpaceDN w:val="0"/>
        <w:adjustRightInd w:val="0"/>
        <w:spacing w:after="0"/>
        <w:jc w:val="both"/>
        <w:rPr>
          <w:noProof/>
          <w:sz w:val="22"/>
        </w:rPr>
      </w:pPr>
      <w:r w:rsidRPr="00E423FE">
        <w:rPr>
          <w:noProof/>
          <w:sz w:val="22"/>
        </w:rPr>
        <w:t xml:space="preserve">Rizkiah, R., Kencanawati, K., Rosidin, A., &amp; Wibowo, L. (2021). Sintesis Nitroselulosa dari Serat Rami (Boechmerianivea) Menggunakan Trietilamin Systhesis Nitrocellulose From Hempen Using Triethyleamin (Boechmerianivea). </w:t>
      </w:r>
      <w:r w:rsidRPr="00E423FE">
        <w:rPr>
          <w:i/>
          <w:iCs/>
          <w:noProof/>
          <w:sz w:val="22"/>
        </w:rPr>
        <w:t>Jurnal Sains Dan Teknik</w:t>
      </w:r>
      <w:r w:rsidRPr="00E423FE">
        <w:rPr>
          <w:noProof/>
          <w:sz w:val="22"/>
        </w:rPr>
        <w:t xml:space="preserve">, </w:t>
      </w:r>
      <w:r w:rsidRPr="00E423FE">
        <w:rPr>
          <w:i/>
          <w:iCs/>
          <w:noProof/>
          <w:sz w:val="22"/>
        </w:rPr>
        <w:t>3</w:t>
      </w:r>
      <w:r w:rsidRPr="00E423FE">
        <w:rPr>
          <w:noProof/>
          <w:sz w:val="22"/>
        </w:rPr>
        <w:t>(1). http://ejournal.uicm-unbar.ac.id/index.php/sainteks/</w:t>
      </w:r>
    </w:p>
    <w:p w14:paraId="4DAA32CA" w14:textId="35DDFC75" w:rsidR="00695CE7" w:rsidRDefault="00177678" w:rsidP="00E423FE">
      <w:pPr>
        <w:pBdr>
          <w:top w:val="nil"/>
          <w:left w:val="nil"/>
          <w:bottom w:val="nil"/>
          <w:right w:val="nil"/>
          <w:between w:val="nil"/>
        </w:pBdr>
        <w:ind w:left="432"/>
        <w:jc w:val="both"/>
        <w:rPr>
          <w:rFonts w:eastAsia="Book Antiqua"/>
          <w:color w:val="000000"/>
          <w:sz w:val="22"/>
          <w:szCs w:val="22"/>
        </w:rPr>
      </w:pPr>
      <w:r w:rsidRPr="008766DA">
        <w:rPr>
          <w:rFonts w:eastAsia="Book Antiqua"/>
          <w:color w:val="000000"/>
          <w:sz w:val="22"/>
          <w:szCs w:val="22"/>
        </w:rPr>
        <w:fldChar w:fldCharType="end"/>
      </w:r>
    </w:p>
    <w:p w14:paraId="5AA01D96" w14:textId="77777777" w:rsidR="00E423FE" w:rsidRPr="00E423FE" w:rsidRDefault="00E423FE" w:rsidP="00E423FE">
      <w:pPr>
        <w:rPr>
          <w:sz w:val="20"/>
          <w:szCs w:val="20"/>
        </w:rPr>
      </w:pPr>
    </w:p>
    <w:p w14:paraId="370DC5F7" w14:textId="77777777" w:rsidR="00E423FE" w:rsidRPr="00E423FE" w:rsidRDefault="00E423FE" w:rsidP="00E423FE">
      <w:pPr>
        <w:rPr>
          <w:sz w:val="20"/>
          <w:szCs w:val="20"/>
        </w:rPr>
      </w:pPr>
    </w:p>
    <w:p w14:paraId="3EBC91D6" w14:textId="77777777" w:rsidR="00E423FE" w:rsidRPr="00E423FE" w:rsidRDefault="00E423FE" w:rsidP="00E423FE">
      <w:pPr>
        <w:rPr>
          <w:sz w:val="20"/>
          <w:szCs w:val="20"/>
        </w:rPr>
      </w:pPr>
    </w:p>
    <w:p w14:paraId="4E4BD3F9" w14:textId="77777777" w:rsidR="00E423FE" w:rsidRPr="00E423FE" w:rsidRDefault="00E423FE" w:rsidP="00E423FE">
      <w:pPr>
        <w:rPr>
          <w:sz w:val="20"/>
          <w:szCs w:val="20"/>
        </w:rPr>
      </w:pPr>
    </w:p>
    <w:p w14:paraId="4EDA6DEC" w14:textId="77777777" w:rsidR="00E423FE" w:rsidRPr="00E423FE" w:rsidRDefault="00E423FE" w:rsidP="00E423FE">
      <w:pPr>
        <w:rPr>
          <w:sz w:val="20"/>
          <w:szCs w:val="20"/>
        </w:rPr>
      </w:pPr>
    </w:p>
    <w:p w14:paraId="596902C8" w14:textId="11500190" w:rsidR="00E423FE" w:rsidRPr="00E423FE" w:rsidRDefault="00E423FE" w:rsidP="00E423FE">
      <w:pPr>
        <w:tabs>
          <w:tab w:val="left" w:pos="6970"/>
        </w:tabs>
        <w:rPr>
          <w:sz w:val="20"/>
          <w:szCs w:val="20"/>
        </w:rPr>
      </w:pPr>
    </w:p>
    <w:sectPr w:rsidR="00E423FE" w:rsidRPr="00E423FE">
      <w:headerReference w:type="even" r:id="rId9"/>
      <w:headerReference w:type="default" r:id="rId10"/>
      <w:footerReference w:type="even" r:id="rId11"/>
      <w:footerReference w:type="default" r:id="rId12"/>
      <w:headerReference w:type="first" r:id="rId13"/>
      <w:footerReference w:type="first" r:id="rId14"/>
      <w:pgSz w:w="11907" w:h="16839"/>
      <w:pgMar w:top="1418" w:right="1418" w:bottom="1418" w:left="1418"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6F0F2" w14:textId="77777777" w:rsidR="009A6946" w:rsidRDefault="009A6946">
      <w:r>
        <w:separator/>
      </w:r>
    </w:p>
  </w:endnote>
  <w:endnote w:type="continuationSeparator" w:id="0">
    <w:p w14:paraId="72BE0383" w14:textId="77777777" w:rsidR="009A6946" w:rsidRDefault="009A6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F8702" w14:textId="4D2C5D44" w:rsidR="00695CE7" w:rsidRDefault="00000000">
    <w:pPr>
      <w:pBdr>
        <w:top w:val="nil"/>
        <w:left w:val="nil"/>
        <w:bottom w:val="nil"/>
        <w:right w:val="nil"/>
        <w:between w:val="nil"/>
      </w:pBdr>
      <w:tabs>
        <w:tab w:val="center" w:pos="4680"/>
        <w:tab w:val="right" w:pos="9360"/>
      </w:tabs>
      <w:rPr>
        <w:i/>
        <w:color w:val="000000"/>
        <w:sz w:val="16"/>
        <w:szCs w:val="16"/>
      </w:rPr>
    </w:pPr>
    <w:r>
      <w:rPr>
        <w:i/>
        <w:color w:val="000000"/>
        <w:sz w:val="16"/>
        <w:szCs w:val="16"/>
      </w:rPr>
      <w:t>WAKTU. e-ISSN: 2715-4947 p-ISSN: 1412-1867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9B49E" w14:textId="5278BF32" w:rsidR="00695CE7" w:rsidRDefault="001B55DF">
    <w:pPr>
      <w:jc w:val="right"/>
      <w:rPr>
        <w:sz w:val="16"/>
        <w:szCs w:val="16"/>
      </w:rPr>
    </w:pPr>
    <w:r>
      <w:rPr>
        <w:sz w:val="16"/>
        <w:szCs w:val="16"/>
      </w:rPr>
      <w:t>First author/ Manuscript title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887A9" w14:textId="77777777" w:rsidR="00695CE7" w:rsidRDefault="00000000">
    <w:pPr>
      <w:pBdr>
        <w:top w:val="nil"/>
        <w:left w:val="nil"/>
        <w:bottom w:val="nil"/>
        <w:right w:val="nil"/>
        <w:between w:val="nil"/>
      </w:pBdr>
      <w:tabs>
        <w:tab w:val="left" w:pos="142"/>
      </w:tabs>
      <w:rPr>
        <w:color w:val="000000"/>
        <w:sz w:val="16"/>
        <w:szCs w:val="16"/>
      </w:rPr>
    </w:pPr>
    <w:r>
      <w:rPr>
        <w:color w:val="000000"/>
        <w:sz w:val="16"/>
        <w:szCs w:val="16"/>
      </w:rPr>
      <w:t>*Corresponding author.</w:t>
    </w:r>
  </w:p>
  <w:p w14:paraId="29F90788" w14:textId="62402CC1" w:rsidR="00695CE7" w:rsidRDefault="00000000">
    <w:pPr>
      <w:pBdr>
        <w:top w:val="nil"/>
        <w:left w:val="nil"/>
        <w:bottom w:val="nil"/>
        <w:right w:val="nil"/>
        <w:between w:val="nil"/>
      </w:pBdr>
      <w:tabs>
        <w:tab w:val="center" w:pos="4680"/>
        <w:tab w:val="right" w:pos="9360"/>
      </w:tabs>
      <w:rPr>
        <w:color w:val="000000"/>
        <w:sz w:val="16"/>
        <w:szCs w:val="16"/>
      </w:rPr>
    </w:pPr>
    <w:r>
      <w:rPr>
        <w:color w:val="000000"/>
        <w:sz w:val="16"/>
        <w:szCs w:val="16"/>
      </w:rPr>
      <w:t xml:space="preserve">E-mail addresses: </w:t>
    </w:r>
    <w:hyperlink r:id="rId1" w:history="1">
      <w:r w:rsidR="001B55DF" w:rsidRPr="008D014F">
        <w:rPr>
          <w:rStyle w:val="Hyperlink"/>
          <w:sz w:val="16"/>
          <w:szCs w:val="16"/>
        </w:rPr>
        <w:t>author1@unipasby.ac.id</w:t>
      </w:r>
    </w:hyperlink>
    <w:r>
      <w:rPr>
        <w:color w:val="000000"/>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D2705" w14:textId="77777777" w:rsidR="009A6946" w:rsidRDefault="009A6946">
      <w:r>
        <w:separator/>
      </w:r>
    </w:p>
  </w:footnote>
  <w:footnote w:type="continuationSeparator" w:id="0">
    <w:p w14:paraId="403DE0EA" w14:textId="77777777" w:rsidR="009A6946" w:rsidRDefault="009A6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3C3DD" w14:textId="1C62CBAD" w:rsidR="00695CE7" w:rsidRDefault="00000000">
    <w:pPr>
      <w:pBdr>
        <w:top w:val="nil"/>
        <w:left w:val="nil"/>
        <w:bottom w:val="nil"/>
        <w:right w:val="nil"/>
        <w:between w:val="nil"/>
      </w:pBdr>
      <w:tabs>
        <w:tab w:val="center" w:pos="4680"/>
        <w:tab w:val="right" w:pos="9360"/>
        <w:tab w:val="center" w:pos="5103"/>
        <w:tab w:val="left" w:pos="7225"/>
        <w:tab w:val="right" w:pos="9072"/>
        <w:tab w:val="left" w:pos="9306"/>
      </w:tabs>
      <w:rPr>
        <w:color w:val="000000"/>
        <w:sz w:val="28"/>
        <w:szCs w:val="28"/>
      </w:rPr>
    </w:pPr>
    <w:r>
      <w:rPr>
        <w:i/>
        <w:color w:val="000000"/>
        <w:sz w:val="18"/>
        <w:szCs w:val="18"/>
      </w:rPr>
      <w:t>WAKTU, Vol. xx, No. xx, 2023, pp. xx</w:t>
    </w:r>
    <w:r>
      <w:rPr>
        <w:color w:val="000000"/>
        <w:sz w:val="18"/>
        <w:szCs w:val="18"/>
      </w:rPr>
      <w:t>-yy</w:t>
    </w:r>
    <w:r>
      <w:rPr>
        <w:color w:val="000000"/>
        <w:sz w:val="32"/>
        <w:szCs w:val="32"/>
      </w:rPr>
      <w:tab/>
    </w:r>
    <w:r>
      <w:rPr>
        <w:color w:val="000000"/>
        <w:sz w:val="32"/>
        <w:szCs w:val="32"/>
      </w:rPr>
      <w:tab/>
      <w:t xml:space="preserve">        </w:t>
    </w:r>
    <w:r>
      <w:rPr>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22572F">
      <w:rPr>
        <w:noProof/>
        <w:color w:val="000000"/>
        <w:sz w:val="18"/>
        <w:szCs w:val="18"/>
      </w:rPr>
      <w:t>2</w:t>
    </w:r>
    <w:r>
      <w:rPr>
        <w:color w:val="000000"/>
        <w:sz w:val="18"/>
        <w:szCs w:val="18"/>
      </w:rPr>
      <w:fldChar w:fldCharType="end"/>
    </w:r>
  </w:p>
  <w:p w14:paraId="4BDDD139" w14:textId="77777777" w:rsidR="00695CE7" w:rsidRDefault="00695CE7">
    <w:pPr>
      <w:pBdr>
        <w:top w:val="nil"/>
        <w:left w:val="nil"/>
        <w:bottom w:val="nil"/>
        <w:right w:val="nil"/>
        <w:between w:val="nil"/>
      </w:pBdr>
      <w:tabs>
        <w:tab w:val="center" w:pos="4680"/>
        <w:tab w:val="right" w:pos="9360"/>
      </w:tabs>
      <w:rPr>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61F0" w14:textId="3A02E6F3" w:rsidR="00695CE7" w:rsidRDefault="00000000">
    <w:pPr>
      <w:pBdr>
        <w:top w:val="nil"/>
        <w:left w:val="nil"/>
        <w:bottom w:val="nil"/>
        <w:right w:val="nil"/>
        <w:between w:val="nil"/>
      </w:pBdr>
      <w:tabs>
        <w:tab w:val="center" w:pos="4680"/>
        <w:tab w:val="right" w:pos="9360"/>
        <w:tab w:val="center" w:pos="5103"/>
        <w:tab w:val="right" w:pos="8931"/>
        <w:tab w:val="left" w:pos="9306"/>
      </w:tabs>
      <w:rPr>
        <w:color w:val="000000"/>
        <w:sz w:val="28"/>
        <w:szCs w:val="28"/>
      </w:rPr>
    </w:pPr>
    <w:r>
      <w:rPr>
        <w:i/>
        <w:color w:val="000000"/>
        <w:sz w:val="18"/>
        <w:szCs w:val="18"/>
      </w:rPr>
      <w:t>WAKTU, Vol. xx, No. xx, 2022, pp. xx-yy</w:t>
    </w:r>
    <w:r>
      <w:rPr>
        <w:color w:val="000000"/>
        <w:sz w:val="18"/>
        <w:szCs w:val="18"/>
      </w:rPr>
      <w:tab/>
    </w:r>
    <w:r>
      <w:rPr>
        <w:color w:val="000000"/>
        <w:sz w:val="32"/>
        <w:szCs w:val="32"/>
      </w:rPr>
      <w:t xml:space="preserve">        </w:t>
    </w:r>
    <w:r>
      <w:rPr>
        <w:color w:val="000000"/>
        <w:sz w:val="18"/>
        <w:szCs w:val="18"/>
      </w:rPr>
      <w:t xml:space="preserve">      </w:t>
    </w:r>
    <w:r>
      <w:rPr>
        <w:color w:val="000000"/>
        <w:sz w:val="18"/>
        <w:szCs w:val="18"/>
      </w:rPr>
      <w:fldChar w:fldCharType="begin"/>
    </w:r>
    <w:r>
      <w:rPr>
        <w:color w:val="000000"/>
        <w:sz w:val="18"/>
        <w:szCs w:val="18"/>
      </w:rPr>
      <w:instrText>PAGE</w:instrText>
    </w:r>
    <w:r>
      <w:rPr>
        <w:color w:val="000000"/>
        <w:sz w:val="18"/>
        <w:szCs w:val="18"/>
      </w:rPr>
      <w:fldChar w:fldCharType="separate"/>
    </w:r>
    <w:r w:rsidR="0022572F">
      <w:rPr>
        <w:noProof/>
        <w:color w:val="000000"/>
        <w:sz w:val="18"/>
        <w:szCs w:val="18"/>
      </w:rPr>
      <w:t>3</w:t>
    </w:r>
    <w:r>
      <w:rPr>
        <w:color w:val="000000"/>
        <w:sz w:val="18"/>
        <w:szCs w:val="18"/>
      </w:rPr>
      <w:fldChar w:fldCharType="end"/>
    </w:r>
    <w:r>
      <w:rPr>
        <w:color w:val="000000"/>
      </w:rPr>
      <w:tab/>
    </w:r>
  </w:p>
  <w:p w14:paraId="2F0C0CE7" w14:textId="77777777" w:rsidR="00695CE7" w:rsidRDefault="00695CE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1AE9BE" w14:textId="6DB1C190" w:rsidR="00695CE7" w:rsidRDefault="00000000">
    <w:pPr>
      <w:pBdr>
        <w:top w:val="single" w:sz="4" w:space="1" w:color="000000"/>
      </w:pBdr>
      <w:rPr>
        <w:b/>
        <w:sz w:val="20"/>
        <w:szCs w:val="20"/>
      </w:rPr>
    </w:pPr>
    <w:r w:rsidRPr="0049368E">
      <w:rPr>
        <w:noProof/>
        <w:sz w:val="16"/>
        <w:szCs w:val="16"/>
      </w:rPr>
      <w:drawing>
        <wp:anchor distT="0" distB="0" distL="0" distR="0" simplePos="0" relativeHeight="251658240" behindDoc="1" locked="0" layoutInCell="1" hidden="0" allowOverlap="1" wp14:anchorId="25AA90FA" wp14:editId="53168F95">
          <wp:simplePos x="0" y="0"/>
          <wp:positionH relativeFrom="column">
            <wp:posOffset>5278120</wp:posOffset>
          </wp:positionH>
          <wp:positionV relativeFrom="paragraph">
            <wp:posOffset>19050</wp:posOffset>
          </wp:positionV>
          <wp:extent cx="458808" cy="648970"/>
          <wp:effectExtent l="0" t="0" r="0" b="0"/>
          <wp:wrapNone/>
          <wp:docPr id="102" name="image1.jpg"/>
          <wp:cNvGraphicFramePr/>
          <a:graphic xmlns:a="http://schemas.openxmlformats.org/drawingml/2006/main">
            <a:graphicData uri="http://schemas.openxmlformats.org/drawingml/2006/picture">
              <pic:pic xmlns:pic="http://schemas.openxmlformats.org/drawingml/2006/picture">
                <pic:nvPicPr>
                  <pic:cNvPr id="102" name="image1.jpg"/>
                  <pic:cNvPicPr preferRelativeResize="0"/>
                </pic:nvPicPr>
                <pic:blipFill>
                  <a:blip r:embed="rId1">
                    <a:extLst>
                      <a:ext uri="{28A0092B-C50C-407E-A947-70E740481C1C}">
                        <a14:useLocalDpi xmlns:a14="http://schemas.microsoft.com/office/drawing/2010/main" val="0"/>
                      </a:ext>
                    </a:extLst>
                  </a:blip>
                  <a:stretch>
                    <a:fillRect/>
                  </a:stretch>
                </pic:blipFill>
                <pic:spPr>
                  <a:xfrm>
                    <a:off x="0" y="0"/>
                    <a:ext cx="458808" cy="648970"/>
                  </a:xfrm>
                  <a:prstGeom prst="rect">
                    <a:avLst/>
                  </a:prstGeom>
                  <a:ln/>
                </pic:spPr>
              </pic:pic>
            </a:graphicData>
          </a:graphic>
          <wp14:sizeRelH relativeFrom="margin">
            <wp14:pctWidth>0</wp14:pctWidth>
          </wp14:sizeRelH>
        </wp:anchor>
      </w:drawing>
    </w:r>
    <w:r w:rsidR="0049368E" w:rsidRPr="0049368E">
      <w:rPr>
        <w:noProof/>
        <w:sz w:val="16"/>
        <w:szCs w:val="16"/>
      </w:rPr>
      <w:t>Wahana Aktivitas dan Kreativitas Teknologi Unipasby</w:t>
    </w:r>
    <w:r>
      <w:rPr>
        <w:b/>
        <w:sz w:val="20"/>
        <w:szCs w:val="20"/>
      </w:rPr>
      <w:t xml:space="preserve"> </w:t>
    </w:r>
    <w:r w:rsidR="0049368E">
      <w:rPr>
        <w:b/>
        <w:sz w:val="20"/>
        <w:szCs w:val="20"/>
      </w:rPr>
      <w:t>(</w:t>
    </w:r>
    <w:r>
      <w:rPr>
        <w:b/>
        <w:sz w:val="20"/>
        <w:szCs w:val="20"/>
      </w:rPr>
      <w:t>WAKTU</w:t>
    </w:r>
    <w:r w:rsidR="0049368E">
      <w:rPr>
        <w:b/>
        <w:sz w:val="20"/>
        <w:szCs w:val="20"/>
      </w:rPr>
      <w:t>)</w:t>
    </w:r>
    <w:r>
      <w:rPr>
        <w:b/>
        <w:sz w:val="20"/>
        <w:szCs w:val="20"/>
      </w:rPr>
      <w:t xml:space="preserve"> </w:t>
    </w:r>
  </w:p>
  <w:p w14:paraId="7B85F78F" w14:textId="77777777" w:rsidR="00695CE7" w:rsidRDefault="00000000">
    <w:pPr>
      <w:pBdr>
        <w:top w:val="single" w:sz="4" w:space="1" w:color="000000"/>
      </w:pBdr>
      <w:rPr>
        <w:b/>
        <w:sz w:val="20"/>
        <w:szCs w:val="20"/>
      </w:rPr>
    </w:pPr>
    <w:r>
      <w:rPr>
        <w:i/>
        <w:sz w:val="16"/>
        <w:szCs w:val="16"/>
      </w:rPr>
      <w:t>e-ISSN: 2715-4947 p-ISSN: 1412-1867</w:t>
    </w:r>
    <w:r>
      <w:rPr>
        <w:b/>
        <w:sz w:val="20"/>
        <w:szCs w:val="20"/>
      </w:rPr>
      <w:tab/>
    </w:r>
  </w:p>
  <w:p w14:paraId="5D772B79" w14:textId="1E13D0E5" w:rsidR="00695CE7" w:rsidRDefault="00000000">
    <w:pPr>
      <w:tabs>
        <w:tab w:val="left" w:pos="8722"/>
        <w:tab w:val="right" w:pos="9071"/>
      </w:tabs>
      <w:rPr>
        <w:sz w:val="14"/>
        <w:szCs w:val="14"/>
      </w:rPr>
    </w:pPr>
    <w:bookmarkStart w:id="0" w:name="_heading=h.30j0zll" w:colFirst="0" w:colLast="0"/>
    <w:bookmarkEnd w:id="0"/>
    <w:r>
      <w:rPr>
        <w:sz w:val="14"/>
        <w:szCs w:val="14"/>
      </w:rPr>
      <w:t>Vol xx N</w:t>
    </w:r>
    <w:r w:rsidR="008057AC">
      <w:rPr>
        <w:sz w:val="14"/>
        <w:szCs w:val="14"/>
      </w:rPr>
      <w:t>o</w:t>
    </w:r>
    <w:r>
      <w:rPr>
        <w:sz w:val="14"/>
        <w:szCs w:val="14"/>
      </w:rPr>
      <w:t xml:space="preserve"> xx, 2023, pp. xx-yy</w:t>
    </w:r>
    <w:r>
      <w:rPr>
        <w:sz w:val="14"/>
        <w:szCs w:val="14"/>
      </w:rPr>
      <w:tab/>
    </w:r>
    <w:r>
      <w:rPr>
        <w:sz w:val="14"/>
        <w:szCs w:val="14"/>
      </w:rPr>
      <w:tab/>
    </w:r>
  </w:p>
  <w:p w14:paraId="3FCBAAFB" w14:textId="5400B203" w:rsidR="00695CE7" w:rsidRDefault="008057AC">
    <w:pPr>
      <w:rPr>
        <w:sz w:val="14"/>
        <w:szCs w:val="14"/>
      </w:rPr>
    </w:pPr>
    <w:r>
      <w:rPr>
        <w:sz w:val="14"/>
        <w:szCs w:val="14"/>
      </w:rPr>
      <w:t>Accredite</w:t>
    </w:r>
    <w:r w:rsidR="00C5683E">
      <w:rPr>
        <w:sz w:val="14"/>
        <w:szCs w:val="14"/>
      </w:rPr>
      <w:t>d</w:t>
    </w:r>
    <w:r>
      <w:rPr>
        <w:sz w:val="14"/>
        <w:szCs w:val="14"/>
      </w:rPr>
      <w:t xml:space="preserve"> “Sinta 5” by Kemenristek/ BRIN, No SK: 164/E/KPT/2021</w:t>
    </w:r>
    <w:r>
      <w:rPr>
        <w:sz w:val="14"/>
        <w:szCs w:val="14"/>
      </w:rPr>
      <w:tab/>
    </w:r>
  </w:p>
  <w:p w14:paraId="036B39DA" w14:textId="77777777" w:rsidR="00695CE7" w:rsidRDefault="00000000">
    <w:pPr>
      <w:pBdr>
        <w:bottom w:val="single" w:sz="12" w:space="1" w:color="000000"/>
      </w:pBdr>
      <w:rPr>
        <w:sz w:val="14"/>
        <w:szCs w:val="14"/>
      </w:rPr>
    </w:pPr>
    <w:r>
      <w:rPr>
        <w:sz w:val="14"/>
        <w:szCs w:val="14"/>
      </w:rPr>
      <w:t xml:space="preserve">Open Access: </w:t>
    </w:r>
    <w:r>
      <w:rPr>
        <w:color w:val="0000FF"/>
        <w:sz w:val="14"/>
        <w:szCs w:val="14"/>
        <w:u w:val="single"/>
      </w:rPr>
      <w:t>https://dx.doi.org/10.12345/waktu-unipasby.</w:t>
    </w:r>
  </w:p>
  <w:p w14:paraId="43970B6E" w14:textId="77777777" w:rsidR="00695CE7" w:rsidRDefault="00695CE7">
    <w:pPr>
      <w:pBdr>
        <w:bottom w:val="single" w:sz="12" w:space="1" w:color="000000"/>
      </w:pBdr>
      <w:rPr>
        <w:sz w:val="8"/>
        <w:szCs w:val="8"/>
      </w:rPr>
    </w:pPr>
  </w:p>
  <w:p w14:paraId="149E4D63" w14:textId="77777777" w:rsidR="00695CE7" w:rsidRDefault="00695CE7">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33307"/>
    <w:multiLevelType w:val="multilevel"/>
    <w:tmpl w:val="820469A8"/>
    <w:lvl w:ilvl="0">
      <w:start w:val="1"/>
      <w:numFmt w:val="decimal"/>
      <w:lvlText w:val="[%1]"/>
      <w:lvlJc w:val="left"/>
      <w:pPr>
        <w:ind w:left="432" w:hanging="432"/>
      </w:pPr>
    </w:lvl>
    <w:lvl w:ilvl="1">
      <w:start w:val="1"/>
      <w:numFmt w:val="decimal"/>
      <w:lvlText w:val="%1.%2)"/>
      <w:lvlJc w:val="left"/>
      <w:pPr>
        <w:ind w:left="936" w:hanging="720"/>
      </w:pPr>
    </w:lvl>
    <w:lvl w:ilvl="2">
      <w:start w:val="1"/>
      <w:numFmt w:val="decimal"/>
      <w:lvlText w:val="%3)"/>
      <w:lvlJc w:val="left"/>
      <w:pPr>
        <w:ind w:left="360" w:hanging="36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1" w15:restartNumberingAfterBreak="0">
    <w:nsid w:val="28CB33AE"/>
    <w:multiLevelType w:val="multilevel"/>
    <w:tmpl w:val="BFE677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301D76F6"/>
    <w:multiLevelType w:val="hybridMultilevel"/>
    <w:tmpl w:val="0B203E7A"/>
    <w:lvl w:ilvl="0" w:tplc="38090001">
      <w:start w:val="1"/>
      <w:numFmt w:val="bullet"/>
      <w:lvlText w:val=""/>
      <w:lvlJc w:val="left"/>
      <w:pPr>
        <w:ind w:left="990" w:hanging="360"/>
      </w:pPr>
      <w:rPr>
        <w:rFonts w:ascii="Symbol" w:hAnsi="Symbol" w:hint="default"/>
      </w:rPr>
    </w:lvl>
    <w:lvl w:ilvl="1" w:tplc="38090003" w:tentative="1">
      <w:start w:val="1"/>
      <w:numFmt w:val="bullet"/>
      <w:lvlText w:val="o"/>
      <w:lvlJc w:val="left"/>
      <w:pPr>
        <w:ind w:left="1710" w:hanging="360"/>
      </w:pPr>
      <w:rPr>
        <w:rFonts w:ascii="Courier New" w:hAnsi="Courier New" w:cs="Courier New" w:hint="default"/>
      </w:rPr>
    </w:lvl>
    <w:lvl w:ilvl="2" w:tplc="38090005" w:tentative="1">
      <w:start w:val="1"/>
      <w:numFmt w:val="bullet"/>
      <w:lvlText w:val=""/>
      <w:lvlJc w:val="left"/>
      <w:pPr>
        <w:ind w:left="2430" w:hanging="360"/>
      </w:pPr>
      <w:rPr>
        <w:rFonts w:ascii="Wingdings" w:hAnsi="Wingdings" w:hint="default"/>
      </w:rPr>
    </w:lvl>
    <w:lvl w:ilvl="3" w:tplc="38090001" w:tentative="1">
      <w:start w:val="1"/>
      <w:numFmt w:val="bullet"/>
      <w:lvlText w:val=""/>
      <w:lvlJc w:val="left"/>
      <w:pPr>
        <w:ind w:left="3150" w:hanging="360"/>
      </w:pPr>
      <w:rPr>
        <w:rFonts w:ascii="Symbol" w:hAnsi="Symbol" w:hint="default"/>
      </w:rPr>
    </w:lvl>
    <w:lvl w:ilvl="4" w:tplc="38090003" w:tentative="1">
      <w:start w:val="1"/>
      <w:numFmt w:val="bullet"/>
      <w:lvlText w:val="o"/>
      <w:lvlJc w:val="left"/>
      <w:pPr>
        <w:ind w:left="3870" w:hanging="360"/>
      </w:pPr>
      <w:rPr>
        <w:rFonts w:ascii="Courier New" w:hAnsi="Courier New" w:cs="Courier New" w:hint="default"/>
      </w:rPr>
    </w:lvl>
    <w:lvl w:ilvl="5" w:tplc="38090005" w:tentative="1">
      <w:start w:val="1"/>
      <w:numFmt w:val="bullet"/>
      <w:lvlText w:val=""/>
      <w:lvlJc w:val="left"/>
      <w:pPr>
        <w:ind w:left="4590" w:hanging="360"/>
      </w:pPr>
      <w:rPr>
        <w:rFonts w:ascii="Wingdings" w:hAnsi="Wingdings" w:hint="default"/>
      </w:rPr>
    </w:lvl>
    <w:lvl w:ilvl="6" w:tplc="38090001" w:tentative="1">
      <w:start w:val="1"/>
      <w:numFmt w:val="bullet"/>
      <w:lvlText w:val=""/>
      <w:lvlJc w:val="left"/>
      <w:pPr>
        <w:ind w:left="5310" w:hanging="360"/>
      </w:pPr>
      <w:rPr>
        <w:rFonts w:ascii="Symbol" w:hAnsi="Symbol" w:hint="default"/>
      </w:rPr>
    </w:lvl>
    <w:lvl w:ilvl="7" w:tplc="38090003" w:tentative="1">
      <w:start w:val="1"/>
      <w:numFmt w:val="bullet"/>
      <w:lvlText w:val="o"/>
      <w:lvlJc w:val="left"/>
      <w:pPr>
        <w:ind w:left="6030" w:hanging="360"/>
      </w:pPr>
      <w:rPr>
        <w:rFonts w:ascii="Courier New" w:hAnsi="Courier New" w:cs="Courier New" w:hint="default"/>
      </w:rPr>
    </w:lvl>
    <w:lvl w:ilvl="8" w:tplc="38090005" w:tentative="1">
      <w:start w:val="1"/>
      <w:numFmt w:val="bullet"/>
      <w:lvlText w:val=""/>
      <w:lvlJc w:val="left"/>
      <w:pPr>
        <w:ind w:left="6750" w:hanging="360"/>
      </w:pPr>
      <w:rPr>
        <w:rFonts w:ascii="Wingdings" w:hAnsi="Wingdings" w:hint="default"/>
      </w:rPr>
    </w:lvl>
  </w:abstractNum>
  <w:abstractNum w:abstractNumId="3" w15:restartNumberingAfterBreak="0">
    <w:nsid w:val="331E4EE7"/>
    <w:multiLevelType w:val="multilevel"/>
    <w:tmpl w:val="68E6A132"/>
    <w:lvl w:ilvl="0">
      <w:start w:val="1"/>
      <w:numFmt w:val="decimal"/>
      <w:lvlText w:val="%1."/>
      <w:lvlJc w:val="left"/>
      <w:pPr>
        <w:ind w:left="504" w:hanging="216"/>
      </w:pPr>
      <w:rPr>
        <w:rFonts w:ascii="Times New Roman" w:eastAsia="Times New Roman" w:hAnsi="Times New Roman" w:cs="Times New Roman"/>
        <w:sz w:val="22"/>
        <w:szCs w:val="22"/>
      </w:rPr>
    </w:lvl>
    <w:lvl w:ilvl="1">
      <w:start w:val="1"/>
      <w:numFmt w:val="bullet"/>
      <w:lvlText w:val="●"/>
      <w:lvlJc w:val="left"/>
      <w:pPr>
        <w:ind w:left="288" w:hanging="288"/>
      </w:pPr>
      <w:rPr>
        <w:rFonts w:ascii="Noto Sans Symbols" w:eastAsia="Noto Sans Symbols" w:hAnsi="Noto Sans Symbols" w:cs="Noto Sans Symbols"/>
        <w:sz w:val="16"/>
        <w:szCs w:val="16"/>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E3F0FE8"/>
    <w:multiLevelType w:val="multilevel"/>
    <w:tmpl w:val="BD88A382"/>
    <w:lvl w:ilvl="0">
      <w:start w:val="1"/>
      <w:numFmt w:val="decimal"/>
      <w:lvlText w:val="%1)  "/>
      <w:lvlJc w:val="left"/>
      <w:pPr>
        <w:ind w:left="0" w:firstLine="0"/>
      </w:pPr>
    </w:lvl>
    <w:lvl w:ilvl="1">
      <w:start w:val="1"/>
      <w:numFmt w:val="decimal"/>
      <w:lvlText w:val="%1.%2)"/>
      <w:lvlJc w:val="left"/>
      <w:pPr>
        <w:ind w:left="936" w:hanging="720"/>
      </w:pPr>
    </w:lvl>
    <w:lvl w:ilvl="2">
      <w:start w:val="1"/>
      <w:numFmt w:val="decimal"/>
      <w:lvlText w:val="%1.%2)%3."/>
      <w:lvlJc w:val="left"/>
      <w:pPr>
        <w:ind w:left="936" w:hanging="720"/>
      </w:pPr>
    </w:lvl>
    <w:lvl w:ilvl="3">
      <w:start w:val="1"/>
      <w:numFmt w:val="decimal"/>
      <w:lvlText w:val="%1.%2)%3.%4."/>
      <w:lvlJc w:val="left"/>
      <w:pPr>
        <w:ind w:left="1296" w:hanging="1080"/>
      </w:pPr>
    </w:lvl>
    <w:lvl w:ilvl="4">
      <w:start w:val="1"/>
      <w:numFmt w:val="decimal"/>
      <w:lvlText w:val="%1.%2)%3.%4.%5."/>
      <w:lvlJc w:val="left"/>
      <w:pPr>
        <w:ind w:left="1296" w:hanging="1080"/>
      </w:pPr>
    </w:lvl>
    <w:lvl w:ilvl="5">
      <w:start w:val="1"/>
      <w:numFmt w:val="decimal"/>
      <w:lvlText w:val="%1.%2)%3.%4.%5.%6."/>
      <w:lvlJc w:val="left"/>
      <w:pPr>
        <w:ind w:left="1656" w:hanging="1440"/>
      </w:pPr>
    </w:lvl>
    <w:lvl w:ilvl="6">
      <w:start w:val="1"/>
      <w:numFmt w:val="decimal"/>
      <w:lvlText w:val="%1.%2)%3.%4.%5.%6.%7."/>
      <w:lvlJc w:val="left"/>
      <w:pPr>
        <w:ind w:left="1656" w:hanging="1440"/>
      </w:pPr>
    </w:lvl>
    <w:lvl w:ilvl="7">
      <w:start w:val="1"/>
      <w:numFmt w:val="decimal"/>
      <w:lvlText w:val="%1.%2)%3.%4.%5.%6.%7.%8."/>
      <w:lvlJc w:val="left"/>
      <w:pPr>
        <w:ind w:left="2016" w:hanging="1800"/>
      </w:pPr>
    </w:lvl>
    <w:lvl w:ilvl="8">
      <w:start w:val="1"/>
      <w:numFmt w:val="decimal"/>
      <w:lvlText w:val="%1.%2)%3.%4.%5.%6.%7.%8.%9."/>
      <w:lvlJc w:val="left"/>
      <w:pPr>
        <w:ind w:left="2016" w:hanging="1800"/>
      </w:pPr>
    </w:lvl>
  </w:abstractNum>
  <w:abstractNum w:abstractNumId="5" w15:restartNumberingAfterBreak="0">
    <w:nsid w:val="57395F5B"/>
    <w:multiLevelType w:val="multilevel"/>
    <w:tmpl w:val="CFEAD548"/>
    <w:lvl w:ilvl="0">
      <w:start w:val="1"/>
      <w:numFmt w:val="upperRoman"/>
      <w:lvlText w:val="%1."/>
      <w:lvlJc w:val="left"/>
      <w:pPr>
        <w:ind w:left="1080" w:hanging="72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60C7EF7"/>
    <w:multiLevelType w:val="multilevel"/>
    <w:tmpl w:val="DE42382A"/>
    <w:lvl w:ilvl="0">
      <w:start w:val="1"/>
      <w:numFmt w:val="upperLetter"/>
      <w:lvlText w:val="%1."/>
      <w:lvlJc w:val="left"/>
      <w:pPr>
        <w:ind w:left="288" w:hanging="288"/>
      </w:pPr>
      <w:rPr>
        <w:rFonts w:ascii="Times New Roman" w:eastAsia="Times New Roman" w:hAnsi="Times New Roman" w:cs="Times New Roman"/>
        <w:b/>
        <w:i w:val="0"/>
        <w:iCs w:val="0"/>
        <w:smallCaps/>
        <w:strike w:val="0"/>
        <w:color w:val="000000"/>
        <w:sz w:val="22"/>
        <w:szCs w:val="22"/>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7F3742FE"/>
    <w:multiLevelType w:val="hybridMultilevel"/>
    <w:tmpl w:val="9426F886"/>
    <w:lvl w:ilvl="0" w:tplc="C2D02C5E">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num w:numId="1" w16cid:durableId="432628383">
    <w:abstractNumId w:val="6"/>
  </w:num>
  <w:num w:numId="2" w16cid:durableId="563418552">
    <w:abstractNumId w:val="0"/>
  </w:num>
  <w:num w:numId="3" w16cid:durableId="1417744872">
    <w:abstractNumId w:val="3"/>
  </w:num>
  <w:num w:numId="4" w16cid:durableId="1103257827">
    <w:abstractNumId w:val="1"/>
  </w:num>
  <w:num w:numId="5" w16cid:durableId="775291448">
    <w:abstractNumId w:val="4"/>
  </w:num>
  <w:num w:numId="6" w16cid:durableId="1845901731">
    <w:abstractNumId w:val="5"/>
  </w:num>
  <w:num w:numId="7" w16cid:durableId="1312100418">
    <w:abstractNumId w:val="7"/>
  </w:num>
  <w:num w:numId="8" w16cid:durableId="1621911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CE7"/>
    <w:rsid w:val="00016617"/>
    <w:rsid w:val="0003271E"/>
    <w:rsid w:val="00177678"/>
    <w:rsid w:val="001B55DF"/>
    <w:rsid w:val="001D3F79"/>
    <w:rsid w:val="0022572F"/>
    <w:rsid w:val="00296209"/>
    <w:rsid w:val="002D33F3"/>
    <w:rsid w:val="003B17A4"/>
    <w:rsid w:val="003F19EC"/>
    <w:rsid w:val="0049368E"/>
    <w:rsid w:val="004E535A"/>
    <w:rsid w:val="005D677E"/>
    <w:rsid w:val="006351C0"/>
    <w:rsid w:val="00695CE7"/>
    <w:rsid w:val="006B4D8A"/>
    <w:rsid w:val="0076549A"/>
    <w:rsid w:val="008057AC"/>
    <w:rsid w:val="008F5728"/>
    <w:rsid w:val="00900FF5"/>
    <w:rsid w:val="009168D9"/>
    <w:rsid w:val="0095647D"/>
    <w:rsid w:val="009A6946"/>
    <w:rsid w:val="009E6C3D"/>
    <w:rsid w:val="00AA7B04"/>
    <w:rsid w:val="00B816DC"/>
    <w:rsid w:val="00BD2BC9"/>
    <w:rsid w:val="00BD6CEE"/>
    <w:rsid w:val="00C11332"/>
    <w:rsid w:val="00C3053E"/>
    <w:rsid w:val="00C5683E"/>
    <w:rsid w:val="00DA2A68"/>
    <w:rsid w:val="00DE3D46"/>
    <w:rsid w:val="00E423FE"/>
    <w:rsid w:val="00EB0583"/>
    <w:rsid w:val="00F42B16"/>
    <w:rsid w:val="00F51AE7"/>
    <w:rsid w:val="00F53DD4"/>
    <w:rsid w:val="00F93BA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C0346"/>
  <w15:docId w15:val="{91229528-733F-43D8-85EC-4CDB33E27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19EC"/>
    <w:rPr>
      <w:rFonts w:eastAsia="MS Mincho"/>
    </w:rPr>
  </w:style>
  <w:style w:type="paragraph" w:styleId="Heading1">
    <w:name w:val="heading 1"/>
    <w:basedOn w:val="Normal"/>
    <w:next w:val="Normal"/>
    <w:link w:val="Heading1Char"/>
    <w:uiPriority w:val="9"/>
    <w:qFormat/>
    <w:pPr>
      <w:keepNext/>
      <w:spacing w:before="240" w:after="60"/>
      <w:outlineLvl w:val="0"/>
    </w:pPr>
    <w:rPr>
      <w:rFonts w:ascii="Calibri Light" w:eastAsia="Times New Roman" w:hAnsi="Calibri Light"/>
      <w:b/>
      <w:bCs/>
      <w:kern w:val="32"/>
      <w:sz w:val="32"/>
      <w:szCs w:val="32"/>
      <w:lang w:val="x-none" w:eastAsia="x-none"/>
    </w:rPr>
  </w:style>
  <w:style w:type="paragraph" w:styleId="Heading2">
    <w:name w:val="heading 2"/>
    <w:basedOn w:val="Normal"/>
    <w:next w:val="Normal"/>
    <w:link w:val="Heading2Char"/>
    <w:uiPriority w:val="9"/>
    <w:semiHidden/>
    <w:unhideWhenUsed/>
    <w:qFormat/>
    <w:rsid w:val="00D9300B"/>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023FEB"/>
    <w:pPr>
      <w:spacing w:line="276" w:lineRule="auto"/>
      <w:ind w:left="720" w:hanging="720"/>
      <w:jc w:val="both"/>
      <w:outlineLvl w:val="2"/>
    </w:pPr>
    <w:rPr>
      <w:rFonts w:eastAsia="Times New Roman"/>
      <w:sz w:val="18"/>
      <w:szCs w:val="18"/>
    </w:rPr>
  </w:style>
  <w:style w:type="paragraph" w:styleId="Heading4">
    <w:name w:val="heading 4"/>
    <w:basedOn w:val="Normal"/>
    <w:next w:val="Normal"/>
    <w:link w:val="Heading4Char"/>
    <w:uiPriority w:val="9"/>
    <w:semiHidden/>
    <w:unhideWhenUsed/>
    <w:qFormat/>
    <w:rsid w:val="00023FEB"/>
    <w:pPr>
      <w:keepNext/>
      <w:keepLines/>
      <w:spacing w:before="240" w:after="40" w:line="276" w:lineRule="auto"/>
      <w:jc w:val="both"/>
      <w:outlineLvl w:val="3"/>
    </w:pPr>
    <w:rPr>
      <w:rFonts w:eastAsia="Times New Roman"/>
      <w:b/>
    </w:rPr>
  </w:style>
  <w:style w:type="paragraph" w:styleId="Heading5">
    <w:name w:val="heading 5"/>
    <w:basedOn w:val="Normal"/>
    <w:next w:val="Normal"/>
    <w:link w:val="Heading5Char"/>
    <w:uiPriority w:val="9"/>
    <w:semiHidden/>
    <w:unhideWhenUsed/>
    <w:qFormat/>
    <w:rsid w:val="00023FEB"/>
    <w:pPr>
      <w:keepNext/>
      <w:keepLines/>
      <w:spacing w:before="220" w:after="40" w:line="276" w:lineRule="auto"/>
      <w:jc w:val="both"/>
      <w:outlineLvl w:val="4"/>
    </w:pPr>
    <w:rPr>
      <w:rFonts w:eastAsia="Times New Roman"/>
      <w:b/>
      <w:sz w:val="22"/>
      <w:szCs w:val="22"/>
    </w:rPr>
  </w:style>
  <w:style w:type="paragraph" w:styleId="Heading6">
    <w:name w:val="heading 6"/>
    <w:basedOn w:val="Normal"/>
    <w:next w:val="Normal"/>
    <w:link w:val="Heading6Char"/>
    <w:uiPriority w:val="9"/>
    <w:semiHidden/>
    <w:unhideWhenUsed/>
    <w:qFormat/>
    <w:rsid w:val="00023FEB"/>
    <w:pPr>
      <w:keepNext/>
      <w:keepLines/>
      <w:spacing w:before="200" w:after="40" w:line="276" w:lineRule="auto"/>
      <w:jc w:val="both"/>
      <w:outlineLvl w:val="5"/>
    </w:pPr>
    <w:rPr>
      <w:rFonts w:eastAsia="Times New Roman"/>
      <w:b/>
      <w:sz w:val="20"/>
      <w:szCs w:val="20"/>
    </w:rPr>
  </w:style>
  <w:style w:type="paragraph" w:styleId="Heading7">
    <w:name w:val="heading 7"/>
    <w:basedOn w:val="Normal"/>
    <w:next w:val="Normal"/>
    <w:link w:val="Heading7Char"/>
    <w:uiPriority w:val="9"/>
    <w:qFormat/>
    <w:pPr>
      <w:spacing w:before="240" w:after="60" w:line="276" w:lineRule="auto"/>
      <w:outlineLvl w:val="6"/>
    </w:pPr>
    <w:rPr>
      <w:rFonts w:ascii="Calibri" w:eastAsia="Times New Roman" w:hAnsi="Calibri"/>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23FEB"/>
    <w:pPr>
      <w:spacing w:before="120" w:after="120" w:line="276" w:lineRule="auto"/>
      <w:jc w:val="both"/>
    </w:pPr>
    <w:rPr>
      <w:rFonts w:eastAsia="Times New Roman"/>
      <w:sz w:val="32"/>
      <w:szCs w:val="32"/>
    </w:rPr>
  </w:style>
  <w:style w:type="character" w:customStyle="1" w:styleId="FootnoteTextChar">
    <w:name w:val="Footnote Text Char"/>
    <w:link w:val="FootnoteText"/>
    <w:semiHidden/>
    <w:rPr>
      <w:rFonts w:eastAsia="MS Mincho"/>
    </w:rPr>
  </w:style>
  <w:style w:type="character" w:styleId="Hyperlink">
    <w:name w:val="Hyperlink"/>
    <w:uiPriority w:val="99"/>
    <w:qFormat/>
    <w:rPr>
      <w:color w:val="0000FF"/>
      <w:u w:val="single"/>
    </w:rPr>
  </w:style>
  <w:style w:type="character" w:customStyle="1" w:styleId="ListParagraphChar">
    <w:name w:val="List Paragraph Char"/>
    <w:aliases w:val="Body of text Char,List Paragraph1 Char,Body of text+1 Char,Body of text+2 Char,Body of text+3 Char,List Paragraph11 Char,Medium Grid 1 - Accent 21 Char,Skripsi Char,Colorful List - Accent 11 Char,HEADING 1 Char,Body of text1 Char"/>
    <w:link w:val="ListParagraph"/>
    <w:uiPriority w:val="34"/>
    <w:qFormat/>
    <w:locked/>
    <w:rPr>
      <w:rFonts w:eastAsia="MS Mincho"/>
      <w:sz w:val="24"/>
      <w:szCs w:val="24"/>
    </w:rPr>
  </w:style>
  <w:style w:type="character" w:styleId="FollowedHyperlink">
    <w:name w:val="FollowedHyperlink"/>
    <w:rPr>
      <w:color w:val="800080"/>
      <w:u w:val="single"/>
    </w:rPr>
  </w:style>
  <w:style w:type="character" w:customStyle="1" w:styleId="JEREauthorChar">
    <w:name w:val="JERE_author Char"/>
    <w:link w:val="JEREauthor"/>
    <w:rPr>
      <w:rFonts w:ascii="Cambria" w:hAnsi="Cambria"/>
      <w:b/>
      <w:sz w:val="24"/>
      <w:szCs w:val="24"/>
      <w:lang w:eastAsia="tr-TR"/>
    </w:rPr>
  </w:style>
  <w:style w:type="character" w:customStyle="1" w:styleId="EndnoteTextChar">
    <w:name w:val="Endnote Text Char"/>
    <w:link w:val="EndnoteText"/>
    <w:semiHidden/>
    <w:rPr>
      <w:rFonts w:eastAsia="MS Mincho"/>
    </w:rPr>
  </w:style>
  <w:style w:type="character" w:customStyle="1" w:styleId="FooterChar">
    <w:name w:val="Footer Char"/>
    <w:link w:val="Footer"/>
    <w:uiPriority w:val="99"/>
    <w:rPr>
      <w:rFonts w:eastAsia="MS Mincho"/>
      <w:sz w:val="24"/>
      <w:szCs w:val="24"/>
    </w:rPr>
  </w:style>
  <w:style w:type="character" w:customStyle="1" w:styleId="tlid-translation">
    <w:name w:val="tlid-translation"/>
  </w:style>
  <w:style w:type="character" w:styleId="Emphasis">
    <w:name w:val="Emphasis"/>
    <w:uiPriority w:val="20"/>
    <w:qFormat/>
    <w:rPr>
      <w:i/>
      <w:iCs/>
    </w:rPr>
  </w:style>
  <w:style w:type="character" w:customStyle="1" w:styleId="Heading1Char">
    <w:name w:val="Heading 1 Char"/>
    <w:link w:val="Heading1"/>
    <w:uiPriority w:val="9"/>
    <w:rPr>
      <w:rFonts w:ascii="Calibri Light" w:eastAsia="Times New Roman" w:hAnsi="Calibri Light" w:cs="Times New Roman"/>
      <w:b/>
      <w:bCs/>
      <w:kern w:val="32"/>
      <w:sz w:val="32"/>
      <w:szCs w:val="32"/>
    </w:rPr>
  </w:style>
  <w:style w:type="character" w:customStyle="1" w:styleId="BalloonTextChar">
    <w:name w:val="Balloon Text Char"/>
    <w:link w:val="BalloonText"/>
    <w:uiPriority w:val="99"/>
    <w:rPr>
      <w:rFonts w:ascii="Tahoma" w:eastAsia="MS Mincho" w:hAnsi="Tahoma" w:cs="Tahoma"/>
      <w:sz w:val="16"/>
      <w:szCs w:val="16"/>
    </w:rPr>
  </w:style>
  <w:style w:type="character" w:customStyle="1" w:styleId="JEREJudulChar">
    <w:name w:val="JERE_Judul Char"/>
    <w:link w:val="JEREJudul"/>
    <w:rPr>
      <w:rFonts w:ascii="Cambria" w:hAnsi="Cambria"/>
      <w:b/>
      <w:sz w:val="32"/>
      <w:lang w:eastAsia="tr-TR"/>
    </w:rPr>
  </w:style>
  <w:style w:type="character" w:customStyle="1" w:styleId="apple-converted-space">
    <w:name w:val="apple-converted-space"/>
    <w:basedOn w:val="DefaultParagraphFont"/>
  </w:style>
  <w:style w:type="character" w:customStyle="1" w:styleId="BodyText2Char">
    <w:name w:val="Body Text 2 Char"/>
    <w:link w:val="BodyText2"/>
    <w:uiPriority w:val="99"/>
    <w:rPr>
      <w:rFonts w:ascii="Calibri" w:eastAsia="Calibri" w:hAnsi="Calibri"/>
      <w:sz w:val="22"/>
      <w:szCs w:val="22"/>
    </w:rPr>
  </w:style>
  <w:style w:type="character" w:styleId="FootnoteReference">
    <w:name w:val="footnote reference"/>
    <w:unhideWhenUsed/>
    <w:rPr>
      <w:vertAlign w:val="superscript"/>
    </w:rPr>
  </w:style>
  <w:style w:type="character" w:customStyle="1" w:styleId="Heading7Char">
    <w:name w:val="Heading 7 Char"/>
    <w:link w:val="Heading7"/>
    <w:uiPriority w:val="9"/>
    <w:semiHidden/>
    <w:rPr>
      <w:rFonts w:ascii="Calibri" w:hAnsi="Calibri"/>
      <w:sz w:val="24"/>
      <w:szCs w:val="24"/>
    </w:rPr>
  </w:style>
  <w:style w:type="character" w:styleId="Strong">
    <w:name w:val="Strong"/>
    <w:uiPriority w:val="22"/>
    <w:qFormat/>
    <w:rPr>
      <w:b/>
      <w:bCs/>
    </w:rPr>
  </w:style>
  <w:style w:type="character" w:styleId="EndnoteReference">
    <w:name w:val="endnote reference"/>
    <w:unhideWhenUsed/>
    <w:rPr>
      <w:vertAlign w:val="superscript"/>
    </w:rPr>
  </w:style>
  <w:style w:type="character" w:customStyle="1" w:styleId="HeaderChar">
    <w:name w:val="Header Char"/>
    <w:link w:val="Header"/>
    <w:uiPriority w:val="99"/>
    <w:rPr>
      <w:rFonts w:eastAsia="MS Mincho"/>
      <w:sz w:val="24"/>
      <w:szCs w:val="24"/>
    </w:rPr>
  </w:style>
  <w:style w:type="paragraph" w:styleId="BodyText2">
    <w:name w:val="Body Text 2"/>
    <w:basedOn w:val="Normal"/>
    <w:link w:val="BodyText2Char"/>
    <w:uiPriority w:val="99"/>
    <w:unhideWhenUsed/>
    <w:pPr>
      <w:spacing w:after="120" w:line="480" w:lineRule="auto"/>
    </w:pPr>
    <w:rPr>
      <w:rFonts w:ascii="Calibri" w:eastAsia="Calibri" w:hAnsi="Calibri"/>
      <w:sz w:val="22"/>
      <w:szCs w:val="22"/>
      <w:lang w:val="x-none" w:eastAsia="x-none"/>
    </w:rPr>
  </w:style>
  <w:style w:type="paragraph" w:styleId="FootnoteText">
    <w:name w:val="footnote text"/>
    <w:basedOn w:val="Normal"/>
    <w:link w:val="FootnoteTextChar"/>
    <w:unhideWhenUsed/>
    <w:rPr>
      <w:sz w:val="20"/>
      <w:szCs w:val="20"/>
      <w:lang w:val="x-none" w:eastAsia="x-none"/>
    </w:rPr>
  </w:style>
  <w:style w:type="paragraph" w:customStyle="1" w:styleId="Default">
    <w:name w:val="Default"/>
    <w:pPr>
      <w:autoSpaceDE w:val="0"/>
      <w:autoSpaceDN w:val="0"/>
      <w:adjustRightInd w:val="0"/>
    </w:pPr>
    <w:rPr>
      <w:rFonts w:ascii="Arial" w:hAnsi="Arial" w:cs="Arial"/>
      <w:color w:val="000000"/>
    </w:rPr>
  </w:style>
  <w:style w:type="paragraph" w:customStyle="1" w:styleId="reference">
    <w:name w:val="reference"/>
    <w:basedOn w:val="Normal"/>
    <w:pPr>
      <w:keepLines/>
      <w:spacing w:line="220" w:lineRule="atLeast"/>
      <w:ind w:left="560" w:hanging="560"/>
      <w:jc w:val="both"/>
    </w:pPr>
    <w:rPr>
      <w:rFonts w:eastAsia="Times New Roman"/>
      <w:szCs w:val="20"/>
      <w:lang w:val="en-AU" w:eastAsia="tr-TR"/>
    </w:rPr>
  </w:style>
  <w:style w:type="paragraph" w:customStyle="1" w:styleId="JEREJudul">
    <w:name w:val="JERE_Judul"/>
    <w:basedOn w:val="Normal"/>
    <w:link w:val="JEREJudulChar"/>
    <w:qFormat/>
    <w:pPr>
      <w:ind w:right="190"/>
    </w:pPr>
    <w:rPr>
      <w:rFonts w:ascii="Cambria" w:eastAsia="Times New Roman" w:hAnsi="Cambria"/>
      <w:b/>
      <w:sz w:val="32"/>
      <w:szCs w:val="20"/>
      <w:lang w:val="x-none" w:eastAsia="tr-TR"/>
    </w:rPr>
  </w:style>
  <w:style w:type="paragraph" w:styleId="NormalWeb">
    <w:name w:val="Normal (Web)"/>
    <w:basedOn w:val="Normal"/>
    <w:uiPriority w:val="99"/>
    <w:unhideWhenUsed/>
    <w:pPr>
      <w:spacing w:before="100" w:beforeAutospacing="1" w:after="100" w:afterAutospacing="1"/>
    </w:pPr>
    <w:rPr>
      <w:rFonts w:eastAsia="Times New Roman"/>
    </w:rPr>
  </w:style>
  <w:style w:type="paragraph" w:styleId="BalloonText">
    <w:name w:val="Balloon Text"/>
    <w:basedOn w:val="Normal"/>
    <w:link w:val="BalloonTextChar"/>
    <w:rPr>
      <w:rFonts w:ascii="Tahoma" w:hAnsi="Tahoma"/>
      <w:sz w:val="16"/>
      <w:szCs w:val="16"/>
      <w:lang w:val="x-none" w:eastAsia="x-none"/>
    </w:rPr>
  </w:style>
  <w:style w:type="paragraph" w:styleId="Footer">
    <w:name w:val="footer"/>
    <w:basedOn w:val="Normal"/>
    <w:link w:val="FooterChar"/>
    <w:uiPriority w:val="99"/>
    <w:unhideWhenUsed/>
    <w:pPr>
      <w:tabs>
        <w:tab w:val="center" w:pos="4680"/>
        <w:tab w:val="right" w:pos="9360"/>
      </w:tabs>
    </w:pPr>
    <w:rPr>
      <w:lang w:val="x-none" w:eastAsia="x-none"/>
    </w:rPr>
  </w:style>
  <w:style w:type="paragraph" w:styleId="EndnoteText">
    <w:name w:val="endnote text"/>
    <w:basedOn w:val="Normal"/>
    <w:link w:val="EndnoteTextChar"/>
    <w:unhideWhenUsed/>
    <w:rPr>
      <w:sz w:val="20"/>
      <w:szCs w:val="20"/>
      <w:lang w:val="x-none" w:eastAsia="x-none"/>
    </w:rPr>
  </w:style>
  <w:style w:type="paragraph" w:styleId="BodyTextIndent3">
    <w:name w:val="Body Text Indent 3"/>
    <w:basedOn w:val="Normal"/>
    <w:link w:val="BodyTextIndent3Char"/>
    <w:pPr>
      <w:ind w:firstLine="360"/>
      <w:jc w:val="both"/>
    </w:pPr>
  </w:style>
  <w:style w:type="paragraph" w:styleId="Bibliography">
    <w:name w:val="Bibliography"/>
    <w:basedOn w:val="Normal"/>
    <w:next w:val="Normal"/>
    <w:uiPriority w:val="37"/>
    <w:unhideWhenUsed/>
  </w:style>
  <w:style w:type="paragraph" w:styleId="ListParagraph">
    <w:name w:val="List Paragraph"/>
    <w:aliases w:val="Body of text,List Paragraph1,Body of text+1,Body of text+2,Body of text+3,List Paragraph11,Medium Grid 1 - Accent 21,Skripsi,Colorful List - Accent 11,HEADING 1,Body of text1,Body of textCxSp,rpp3,KEPALA 3,kepala 1,KEPALA 31,Body of text2"/>
    <w:basedOn w:val="Normal"/>
    <w:link w:val="ListParagraphChar"/>
    <w:uiPriority w:val="34"/>
    <w:qFormat/>
    <w:pPr>
      <w:spacing w:after="200" w:line="276" w:lineRule="auto"/>
      <w:ind w:left="720"/>
      <w:contextualSpacing/>
    </w:pPr>
    <w:rPr>
      <w:lang w:val="x-none" w:eastAsia="x-none"/>
    </w:rPr>
  </w:style>
  <w:style w:type="paragraph" w:customStyle="1" w:styleId="JEREauthor">
    <w:name w:val="JERE_author"/>
    <w:basedOn w:val="Normal"/>
    <w:link w:val="JEREauthorChar"/>
    <w:qFormat/>
    <w:pPr>
      <w:spacing w:line="360" w:lineRule="auto"/>
      <w:ind w:right="193"/>
    </w:pPr>
    <w:rPr>
      <w:rFonts w:ascii="Cambria" w:eastAsia="Times New Roman" w:hAnsi="Cambria"/>
      <w:b/>
      <w:lang w:val="x-none" w:eastAsia="tr-TR"/>
    </w:rPr>
  </w:style>
  <w:style w:type="paragraph" w:customStyle="1" w:styleId="abstract">
    <w:name w:val="abstract"/>
    <w:basedOn w:val="Normal"/>
    <w:pPr>
      <w:spacing w:before="120" w:line="220" w:lineRule="atLeast"/>
      <w:ind w:left="567" w:right="526"/>
      <w:jc w:val="both"/>
    </w:pPr>
    <w:rPr>
      <w:rFonts w:eastAsia="Times New Roman"/>
      <w:i/>
      <w:szCs w:val="20"/>
      <w:lang w:val="en-AU" w:eastAsia="tr-TR"/>
    </w:rPr>
  </w:style>
  <w:style w:type="paragraph" w:styleId="NoSpacing">
    <w:name w:val="No Spacing"/>
    <w:link w:val="NoSpacingChar"/>
    <w:uiPriority w:val="1"/>
    <w:qFormat/>
    <w:rPr>
      <w:rFonts w:ascii="Calibri" w:eastAsia="Calibri" w:hAnsi="Calibri"/>
      <w:sz w:val="22"/>
      <w:szCs w:val="22"/>
    </w:rPr>
  </w:style>
  <w:style w:type="paragraph" w:styleId="Header">
    <w:name w:val="header"/>
    <w:basedOn w:val="Normal"/>
    <w:link w:val="HeaderChar"/>
    <w:uiPriority w:val="99"/>
    <w:unhideWhenUsed/>
    <w:pPr>
      <w:tabs>
        <w:tab w:val="center" w:pos="4680"/>
        <w:tab w:val="right" w:pos="9360"/>
      </w:tabs>
    </w:pPr>
    <w:rPr>
      <w:lang w:val="x-none" w:eastAsia="x-none"/>
    </w:rPr>
  </w:style>
  <w:style w:type="character" w:customStyle="1" w:styleId="UnresolvedMention1">
    <w:name w:val="Unresolved Mention1"/>
    <w:uiPriority w:val="99"/>
    <w:semiHidden/>
    <w:unhideWhenUsed/>
    <w:rsid w:val="00144C6F"/>
    <w:rPr>
      <w:color w:val="605E5C"/>
      <w:shd w:val="clear" w:color="auto" w:fill="E1DFDD"/>
    </w:rPr>
  </w:style>
  <w:style w:type="character" w:customStyle="1" w:styleId="fontstyle01">
    <w:name w:val="fontstyle01"/>
    <w:rsid w:val="001445D8"/>
    <w:rPr>
      <w:rFonts w:ascii="Times New Roman" w:hAnsi="Times New Roman" w:cs="Times New Roman" w:hint="default"/>
      <w:b w:val="0"/>
      <w:bCs w:val="0"/>
      <w:i w:val="0"/>
      <w:iCs w:val="0"/>
      <w:color w:val="000000"/>
      <w:sz w:val="24"/>
      <w:szCs w:val="24"/>
    </w:rPr>
  </w:style>
  <w:style w:type="table" w:styleId="TableGrid">
    <w:name w:val="Table Grid"/>
    <w:basedOn w:val="TableNormal"/>
    <w:uiPriority w:val="59"/>
    <w:qFormat/>
    <w:rsid w:val="001445D8"/>
    <w:rPr>
      <w:rFonts w:ascii="Calibri" w:eastAsia="Calibri" w:hAnsi="Calibr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1445D8"/>
    <w:pPr>
      <w:spacing w:after="200"/>
    </w:pPr>
    <w:rPr>
      <w:rFonts w:ascii="Calibri" w:eastAsia="Times New Roman" w:hAnsi="Calibri"/>
      <w:b/>
      <w:bCs/>
      <w:color w:val="4F81BD"/>
      <w:sz w:val="18"/>
      <w:szCs w:val="18"/>
    </w:rPr>
  </w:style>
  <w:style w:type="character" w:customStyle="1" w:styleId="Heading2Char">
    <w:name w:val="Heading 2 Char"/>
    <w:link w:val="Heading2"/>
    <w:semiHidden/>
    <w:rsid w:val="00D9300B"/>
    <w:rPr>
      <w:rFonts w:ascii="Calibri Light" w:eastAsia="Times New Roman" w:hAnsi="Calibri Light" w:cs="Times New Roman"/>
      <w:b/>
      <w:bCs/>
      <w:i/>
      <w:iCs/>
      <w:sz w:val="28"/>
      <w:szCs w:val="28"/>
      <w:lang w:val="en-US" w:eastAsia="en-US"/>
    </w:rPr>
  </w:style>
  <w:style w:type="paragraph" w:styleId="BodyText">
    <w:name w:val="Body Text"/>
    <w:basedOn w:val="Normal"/>
    <w:link w:val="BodyTextChar"/>
    <w:unhideWhenUsed/>
    <w:rsid w:val="008774EF"/>
    <w:pPr>
      <w:spacing w:after="120"/>
    </w:pPr>
  </w:style>
  <w:style w:type="character" w:customStyle="1" w:styleId="BodyTextChar">
    <w:name w:val="Body Text Char"/>
    <w:link w:val="BodyText"/>
    <w:rsid w:val="008774EF"/>
    <w:rPr>
      <w:rFonts w:eastAsia="MS Mincho"/>
      <w:sz w:val="24"/>
      <w:szCs w:val="24"/>
      <w:lang w:val="en-US" w:eastAsia="en-US"/>
    </w:rPr>
  </w:style>
  <w:style w:type="table" w:styleId="LightShading">
    <w:name w:val="Light Shading"/>
    <w:basedOn w:val="TableNormal"/>
    <w:uiPriority w:val="60"/>
    <w:rsid w:val="008774E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PlainTable21">
    <w:name w:val="Plain Table 21"/>
    <w:basedOn w:val="TableNormal"/>
    <w:next w:val="PlainTable2"/>
    <w:uiPriority w:val="42"/>
    <w:rsid w:val="008C7512"/>
    <w:rPr>
      <w:rFonts w:ascii="Calibri" w:eastAsia="Calibri" w:hAnsi="Calibri"/>
      <w:sz w:val="22"/>
      <w:szCs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2">
    <w:name w:val="Plain Table 2"/>
    <w:basedOn w:val="TableNormal"/>
    <w:uiPriority w:val="42"/>
    <w:rsid w:val="008C7512"/>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JPEBody">
    <w:name w:val="JPE_Body"/>
    <w:basedOn w:val="Normal"/>
    <w:qFormat/>
    <w:rsid w:val="000B3C56"/>
    <w:pPr>
      <w:ind w:firstLine="567"/>
      <w:jc w:val="both"/>
    </w:pPr>
    <w:rPr>
      <w:rFonts w:eastAsia="Times New Roman"/>
      <w:sz w:val="22"/>
      <w:lang w:val="id-ID"/>
    </w:rPr>
  </w:style>
  <w:style w:type="paragraph" w:customStyle="1" w:styleId="TableParagraph">
    <w:name w:val="Table Paragraph"/>
    <w:basedOn w:val="Normal"/>
    <w:uiPriority w:val="1"/>
    <w:qFormat/>
    <w:rsid w:val="006E71D7"/>
    <w:pPr>
      <w:widowControl w:val="0"/>
      <w:autoSpaceDE w:val="0"/>
      <w:autoSpaceDN w:val="0"/>
    </w:pPr>
    <w:rPr>
      <w:rFonts w:eastAsia="Times New Roman"/>
      <w:sz w:val="22"/>
      <w:szCs w:val="22"/>
      <w:lang w:val="id"/>
    </w:rPr>
  </w:style>
  <w:style w:type="character" w:customStyle="1" w:styleId="apple-tab-span">
    <w:name w:val="apple-tab-span"/>
    <w:rsid w:val="00A22934"/>
  </w:style>
  <w:style w:type="paragraph" w:styleId="HTMLPreformatted">
    <w:name w:val="HTML Preformatted"/>
    <w:basedOn w:val="Normal"/>
    <w:link w:val="HTMLPreformattedChar"/>
    <w:uiPriority w:val="99"/>
    <w:unhideWhenUsed/>
    <w:rsid w:val="002A29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eastAsia="id-ID"/>
    </w:rPr>
  </w:style>
  <w:style w:type="character" w:customStyle="1" w:styleId="HTMLPreformattedChar">
    <w:name w:val="HTML Preformatted Char"/>
    <w:link w:val="HTMLPreformatted"/>
    <w:uiPriority w:val="99"/>
    <w:rsid w:val="002A29AF"/>
    <w:rPr>
      <w:rFonts w:ascii="Courier New" w:hAnsi="Courier New"/>
      <w:lang w:val="en-US" w:eastAsia="id-ID"/>
    </w:rPr>
  </w:style>
  <w:style w:type="character" w:styleId="CommentReference">
    <w:name w:val="annotation reference"/>
    <w:unhideWhenUsed/>
    <w:rsid w:val="00796067"/>
    <w:rPr>
      <w:sz w:val="16"/>
      <w:szCs w:val="16"/>
    </w:rPr>
  </w:style>
  <w:style w:type="character" w:customStyle="1" w:styleId="jlqj4b">
    <w:name w:val="jlqj4b"/>
    <w:rsid w:val="00B142E4"/>
  </w:style>
  <w:style w:type="table" w:customStyle="1" w:styleId="TableGrid1">
    <w:name w:val="Table Grid1"/>
    <w:basedOn w:val="TableNormal"/>
    <w:next w:val="TableGrid"/>
    <w:uiPriority w:val="59"/>
    <w:qFormat/>
    <w:rsid w:val="001C161B"/>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qFormat/>
    <w:rsid w:val="001C161B"/>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horttext">
    <w:name w:val="short_text"/>
    <w:basedOn w:val="DefaultParagraphFont"/>
    <w:rsid w:val="00272A27"/>
  </w:style>
  <w:style w:type="paragraph" w:styleId="CommentText">
    <w:name w:val="annotation text"/>
    <w:basedOn w:val="Normal"/>
    <w:link w:val="CommentTextChar"/>
    <w:unhideWhenUsed/>
    <w:rsid w:val="00F9662C"/>
    <w:rPr>
      <w:sz w:val="20"/>
      <w:szCs w:val="20"/>
    </w:rPr>
  </w:style>
  <w:style w:type="character" w:customStyle="1" w:styleId="CommentTextChar">
    <w:name w:val="Comment Text Char"/>
    <w:link w:val="CommentText"/>
    <w:rsid w:val="00F9662C"/>
    <w:rPr>
      <w:rFonts w:eastAsia="MS Mincho"/>
      <w:lang w:val="en-US"/>
    </w:rPr>
  </w:style>
  <w:style w:type="paragraph" w:styleId="CommentSubject">
    <w:name w:val="annotation subject"/>
    <w:basedOn w:val="CommentText"/>
    <w:next w:val="CommentText"/>
    <w:link w:val="CommentSubjectChar"/>
    <w:unhideWhenUsed/>
    <w:rsid w:val="00F9662C"/>
    <w:rPr>
      <w:b/>
      <w:bCs/>
    </w:rPr>
  </w:style>
  <w:style w:type="character" w:customStyle="1" w:styleId="CommentSubjectChar">
    <w:name w:val="Comment Subject Char"/>
    <w:link w:val="CommentSubject"/>
    <w:rsid w:val="00F9662C"/>
    <w:rPr>
      <w:rFonts w:eastAsia="MS Mincho"/>
      <w:b/>
      <w:bCs/>
      <w:lang w:val="en-US"/>
    </w:rPr>
  </w:style>
  <w:style w:type="character" w:customStyle="1" w:styleId="markedcontent">
    <w:name w:val="markedcontent"/>
    <w:rsid w:val="00FF4BD4"/>
  </w:style>
  <w:style w:type="character" w:customStyle="1" w:styleId="NoSpacingChar">
    <w:name w:val="No Spacing Char"/>
    <w:link w:val="NoSpacing"/>
    <w:uiPriority w:val="1"/>
    <w:rsid w:val="009B6416"/>
    <w:rPr>
      <w:rFonts w:ascii="Calibri" w:eastAsia="Calibri" w:hAnsi="Calibri"/>
      <w:sz w:val="22"/>
      <w:szCs w:val="22"/>
    </w:rPr>
  </w:style>
  <w:style w:type="paragraph" w:customStyle="1" w:styleId="Style2">
    <w:name w:val="Style 2"/>
    <w:uiPriority w:val="99"/>
    <w:rsid w:val="00F974A4"/>
    <w:pPr>
      <w:widowControl w:val="0"/>
      <w:autoSpaceDE w:val="0"/>
      <w:autoSpaceDN w:val="0"/>
      <w:spacing w:line="480" w:lineRule="auto"/>
      <w:ind w:firstLine="720"/>
      <w:jc w:val="both"/>
    </w:pPr>
    <w:rPr>
      <w:rFonts w:ascii="Calibri" w:hAnsi="Calibri" w:cs="Calibri"/>
    </w:rPr>
  </w:style>
  <w:style w:type="character" w:customStyle="1" w:styleId="CharacterStyle1">
    <w:name w:val="Character Style 1"/>
    <w:uiPriority w:val="99"/>
    <w:rsid w:val="00F974A4"/>
    <w:rPr>
      <w:sz w:val="24"/>
    </w:rPr>
  </w:style>
  <w:style w:type="character" w:customStyle="1" w:styleId="y2iqfc">
    <w:name w:val="y2iqfc"/>
    <w:rsid w:val="00793B6B"/>
  </w:style>
  <w:style w:type="character" w:customStyle="1" w:styleId="a-declarative">
    <w:name w:val="a-declarative"/>
    <w:rsid w:val="00A24B30"/>
  </w:style>
  <w:style w:type="table" w:customStyle="1" w:styleId="TableGrid3">
    <w:name w:val="Table Grid3"/>
    <w:basedOn w:val="TableNormal"/>
    <w:next w:val="TableGrid"/>
    <w:rsid w:val="00710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Figure">
    <w:name w:val="IEEE Figure"/>
    <w:basedOn w:val="Normal"/>
    <w:next w:val="Normal"/>
    <w:rsid w:val="00D86DF4"/>
    <w:pPr>
      <w:jc w:val="center"/>
    </w:pPr>
    <w:rPr>
      <w:rFonts w:eastAsia="SimSun"/>
      <w:lang w:val="en-AU" w:eastAsia="zh-CN"/>
    </w:rPr>
  </w:style>
  <w:style w:type="character" w:customStyle="1" w:styleId="mediumtext">
    <w:name w:val="medium_text"/>
    <w:basedOn w:val="DefaultParagraphFont"/>
    <w:rsid w:val="00D86DF4"/>
  </w:style>
  <w:style w:type="table" w:customStyle="1" w:styleId="TableGrid4">
    <w:name w:val="Table Grid4"/>
    <w:basedOn w:val="TableNormal"/>
    <w:next w:val="TableGrid"/>
    <w:uiPriority w:val="39"/>
    <w:rsid w:val="00B27C75"/>
    <w:rPr>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rsid w:val="00137D71"/>
  </w:style>
  <w:style w:type="table" w:customStyle="1" w:styleId="TableGrid5">
    <w:name w:val="Table Grid5"/>
    <w:basedOn w:val="TableNormal"/>
    <w:next w:val="TableGrid"/>
    <w:uiPriority w:val="59"/>
    <w:qFormat/>
    <w:rsid w:val="00F5227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qFormat/>
    <w:rsid w:val="00F5227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FA5FC0"/>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32BFA"/>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B32BFA"/>
    <w:rPr>
      <w:rFonts w:asciiTheme="minorHAnsi" w:eastAsiaTheme="minorHAnsi" w:hAnsiTheme="minorHAnsi" w:cstheme="minorBidi"/>
      <w:sz w:val="22"/>
      <w:szCs w:val="22"/>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semiHidden/>
    <w:unhideWhenUsed/>
    <w:rsid w:val="00AA29DC"/>
    <w:pPr>
      <w:spacing w:after="120"/>
      <w:ind w:left="360"/>
    </w:pPr>
  </w:style>
  <w:style w:type="character" w:customStyle="1" w:styleId="BodyTextIndentChar">
    <w:name w:val="Body Text Indent Char"/>
    <w:basedOn w:val="DefaultParagraphFont"/>
    <w:link w:val="BodyTextIndent"/>
    <w:semiHidden/>
    <w:rsid w:val="00AA29DC"/>
    <w:rPr>
      <w:rFonts w:eastAsia="MS Mincho"/>
      <w:sz w:val="24"/>
      <w:szCs w:val="24"/>
    </w:rPr>
  </w:style>
  <w:style w:type="paragraph" w:styleId="BodyTextIndent2">
    <w:name w:val="Body Text Indent 2"/>
    <w:basedOn w:val="Normal"/>
    <w:link w:val="BodyTextIndent2Char"/>
    <w:semiHidden/>
    <w:unhideWhenUsed/>
    <w:rsid w:val="00AA29DC"/>
    <w:pPr>
      <w:spacing w:after="120" w:line="480" w:lineRule="auto"/>
      <w:ind w:left="360"/>
    </w:pPr>
  </w:style>
  <w:style w:type="character" w:customStyle="1" w:styleId="BodyTextIndent2Char">
    <w:name w:val="Body Text Indent 2 Char"/>
    <w:basedOn w:val="DefaultParagraphFont"/>
    <w:link w:val="BodyTextIndent2"/>
    <w:semiHidden/>
    <w:rsid w:val="00AA29DC"/>
    <w:rPr>
      <w:rFonts w:eastAsia="MS Mincho"/>
      <w:sz w:val="24"/>
      <w:szCs w:val="24"/>
    </w:rPr>
  </w:style>
  <w:style w:type="character" w:customStyle="1" w:styleId="BodyTextIndent3Char">
    <w:name w:val="Body Text Indent 3 Char"/>
    <w:basedOn w:val="DefaultParagraphFont"/>
    <w:link w:val="BodyTextIndent3"/>
    <w:rsid w:val="00AA29DC"/>
    <w:rPr>
      <w:rFonts w:eastAsia="MS Mincho"/>
      <w:sz w:val="24"/>
      <w:szCs w:val="24"/>
    </w:rPr>
  </w:style>
  <w:style w:type="character" w:customStyle="1" w:styleId="Heading3Char">
    <w:name w:val="Heading 3 Char"/>
    <w:basedOn w:val="DefaultParagraphFont"/>
    <w:link w:val="Heading3"/>
    <w:rsid w:val="00023FEB"/>
    <w:rPr>
      <w:sz w:val="18"/>
      <w:szCs w:val="18"/>
      <w:lang w:eastAsia="en-ID"/>
    </w:rPr>
  </w:style>
  <w:style w:type="character" w:customStyle="1" w:styleId="Heading4Char">
    <w:name w:val="Heading 4 Char"/>
    <w:basedOn w:val="DefaultParagraphFont"/>
    <w:link w:val="Heading4"/>
    <w:rsid w:val="00023FEB"/>
    <w:rPr>
      <w:b/>
      <w:sz w:val="24"/>
      <w:szCs w:val="24"/>
      <w:lang w:eastAsia="en-ID"/>
    </w:rPr>
  </w:style>
  <w:style w:type="character" w:customStyle="1" w:styleId="Heading5Char">
    <w:name w:val="Heading 5 Char"/>
    <w:basedOn w:val="DefaultParagraphFont"/>
    <w:link w:val="Heading5"/>
    <w:rsid w:val="00023FEB"/>
    <w:rPr>
      <w:b/>
      <w:sz w:val="22"/>
      <w:szCs w:val="22"/>
      <w:lang w:eastAsia="en-ID"/>
    </w:rPr>
  </w:style>
  <w:style w:type="character" w:customStyle="1" w:styleId="Heading6Char">
    <w:name w:val="Heading 6 Char"/>
    <w:basedOn w:val="DefaultParagraphFont"/>
    <w:link w:val="Heading6"/>
    <w:rsid w:val="00023FEB"/>
    <w:rPr>
      <w:b/>
      <w:lang w:eastAsia="en-ID"/>
    </w:rPr>
  </w:style>
  <w:style w:type="numbering" w:customStyle="1" w:styleId="NoList1">
    <w:name w:val="No List1"/>
    <w:next w:val="NoList"/>
    <w:uiPriority w:val="99"/>
    <w:semiHidden/>
    <w:unhideWhenUsed/>
    <w:rsid w:val="00023FEB"/>
  </w:style>
  <w:style w:type="paragraph" w:styleId="Subtitle">
    <w:name w:val="Subtitle"/>
    <w:basedOn w:val="Normal"/>
    <w:next w:val="Normal"/>
    <w:link w:val="SubtitleChar"/>
    <w:uiPriority w:val="11"/>
    <w:qFormat/>
    <w:pPr>
      <w:keepNext/>
      <w:keepLines/>
      <w:spacing w:before="360" w:after="80" w:line="276" w:lineRule="auto"/>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023FEB"/>
    <w:rPr>
      <w:rFonts w:ascii="Georgia" w:eastAsia="Georgia" w:hAnsi="Georgia" w:cs="Georgia"/>
      <w:i/>
      <w:color w:val="666666"/>
      <w:sz w:val="48"/>
      <w:szCs w:val="48"/>
      <w:lang w:eastAsia="en-ID"/>
    </w:rPr>
  </w:style>
  <w:style w:type="character" w:customStyle="1" w:styleId="TitleChar">
    <w:name w:val="Title Char"/>
    <w:basedOn w:val="DefaultParagraphFont"/>
    <w:link w:val="Title"/>
    <w:rsid w:val="00023FEB"/>
    <w:rPr>
      <w:sz w:val="32"/>
      <w:szCs w:val="32"/>
      <w:lang w:eastAsia="en-ID"/>
    </w:rPr>
  </w:style>
  <w:style w:type="table" w:customStyle="1" w:styleId="TableNormal1">
    <w:name w:val="Table Normal1"/>
    <w:qFormat/>
    <w:rsid w:val="00023FEB"/>
    <w:rPr>
      <w:rFonts w:ascii="Cambria" w:eastAsia="SimSun" w:hAnsi="Cambria"/>
      <w:lang w:val="en-ID"/>
    </w:rPr>
    <w:tblPr>
      <w:tblCellMar>
        <w:top w:w="0" w:type="dxa"/>
        <w:left w:w="0" w:type="dxa"/>
        <w:bottom w:w="0" w:type="dxa"/>
        <w:right w:w="0" w:type="dxa"/>
      </w:tblCellMar>
    </w:tblPr>
  </w:style>
  <w:style w:type="table" w:customStyle="1" w:styleId="Style10">
    <w:name w:val="_Style 10"/>
    <w:basedOn w:val="TableNormal1"/>
    <w:qFormat/>
    <w:rsid w:val="00023FEB"/>
    <w:tblPr>
      <w:tblCellMar>
        <w:left w:w="108" w:type="dxa"/>
        <w:right w:w="108" w:type="dxa"/>
      </w:tblCellMar>
    </w:tblPr>
  </w:style>
  <w:style w:type="table" w:customStyle="1" w:styleId="Style11">
    <w:name w:val="_Style 11"/>
    <w:basedOn w:val="TableNormal1"/>
    <w:rsid w:val="00023FEB"/>
    <w:tblPr>
      <w:tblCellMar>
        <w:left w:w="108" w:type="dxa"/>
        <w:right w:w="108" w:type="dxa"/>
      </w:tblCellMar>
    </w:tblPr>
  </w:style>
  <w:style w:type="table" w:customStyle="1" w:styleId="Style12">
    <w:name w:val="_Style 12"/>
    <w:basedOn w:val="TableNormal1"/>
    <w:rsid w:val="00023FEB"/>
    <w:tblPr>
      <w:tblCellMar>
        <w:left w:w="108" w:type="dxa"/>
        <w:right w:w="108" w:type="dxa"/>
      </w:tblCellMar>
    </w:tblPr>
  </w:style>
  <w:style w:type="table" w:customStyle="1" w:styleId="Style13">
    <w:name w:val="_Style 13"/>
    <w:basedOn w:val="TableNormal1"/>
    <w:qFormat/>
    <w:rsid w:val="00023FEB"/>
    <w:tblPr>
      <w:tblCellMar>
        <w:left w:w="108" w:type="dxa"/>
        <w:right w:w="108" w:type="dxa"/>
      </w:tblCellMar>
    </w:tblPr>
  </w:style>
  <w:style w:type="table" w:customStyle="1" w:styleId="Style14">
    <w:name w:val="_Style 14"/>
    <w:basedOn w:val="TableNormal1"/>
    <w:rsid w:val="00023FEB"/>
    <w:tblPr>
      <w:tblCellMar>
        <w:left w:w="108" w:type="dxa"/>
        <w:right w:w="108" w:type="dxa"/>
      </w:tblCellMar>
    </w:tblPr>
  </w:style>
  <w:style w:type="table" w:customStyle="1" w:styleId="Style15">
    <w:name w:val="_Style 15"/>
    <w:basedOn w:val="TableNormal1"/>
    <w:qFormat/>
    <w:rsid w:val="00023FEB"/>
    <w:tblPr>
      <w:tblCellMar>
        <w:left w:w="108" w:type="dxa"/>
        <w:right w:w="108" w:type="dxa"/>
      </w:tblCellMar>
    </w:tblPr>
  </w:style>
  <w:style w:type="table" w:customStyle="1" w:styleId="Style16">
    <w:name w:val="_Style 16"/>
    <w:basedOn w:val="TableNormal1"/>
    <w:rsid w:val="00023FEB"/>
    <w:tblPr>
      <w:tblCellMar>
        <w:left w:w="108" w:type="dxa"/>
        <w:right w:w="108" w:type="dxa"/>
      </w:tblCellMar>
    </w:tblPr>
  </w:style>
  <w:style w:type="table" w:customStyle="1" w:styleId="Style17">
    <w:name w:val="_Style 17"/>
    <w:basedOn w:val="TableNormal1"/>
    <w:qFormat/>
    <w:rsid w:val="00023FEB"/>
    <w:tblPr>
      <w:tblCellMar>
        <w:left w:w="108" w:type="dxa"/>
        <w:right w:w="108" w:type="dxa"/>
      </w:tblCellMar>
    </w:tblPr>
  </w:style>
  <w:style w:type="table" w:customStyle="1" w:styleId="Style18">
    <w:name w:val="_Style 18"/>
    <w:basedOn w:val="TableNormal1"/>
    <w:rsid w:val="00023FEB"/>
    <w:tblPr>
      <w:tblCellMar>
        <w:left w:w="108" w:type="dxa"/>
        <w:right w:w="108" w:type="dxa"/>
      </w:tblCellMar>
    </w:tblPr>
  </w:style>
  <w:style w:type="table" w:customStyle="1" w:styleId="Style19">
    <w:name w:val="_Style 19"/>
    <w:basedOn w:val="TableNormal1"/>
    <w:qFormat/>
    <w:rsid w:val="00023FEB"/>
    <w:tblPr>
      <w:tblCellMar>
        <w:left w:w="108" w:type="dxa"/>
        <w:right w:w="108" w:type="dxa"/>
      </w:tblCellMar>
    </w:tbl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rPr>
      <w:rFonts w:ascii="Calibri" w:eastAsia="Calibri" w:hAnsi="Calibri" w:cs="Calibri"/>
      <w:color w:val="000000"/>
      <w:sz w:val="22"/>
      <w:szCs w:val="22"/>
    </w:rPr>
    <w:tblPr>
      <w:tblStyleRowBandSize w:val="1"/>
      <w:tblStyleColBandSize w:val="1"/>
      <w:tblCellMar>
        <w:left w:w="115" w:type="dxa"/>
        <w:right w:w="115" w:type="dxa"/>
      </w:tblCellMar>
    </w:tblPr>
  </w:style>
  <w:style w:type="character" w:styleId="UnresolvedMention">
    <w:name w:val="Unresolved Mention"/>
    <w:basedOn w:val="DefaultParagraphFont"/>
    <w:uiPriority w:val="99"/>
    <w:semiHidden/>
    <w:unhideWhenUsed/>
    <w:rsid w:val="001B55DF"/>
    <w:rPr>
      <w:color w:val="605E5C"/>
      <w:shd w:val="clear" w:color="auto" w:fill="E1DFDD"/>
    </w:rPr>
  </w:style>
  <w:style w:type="character" w:styleId="PlaceholderText">
    <w:name w:val="Placeholder Text"/>
    <w:basedOn w:val="DefaultParagraphFont"/>
    <w:uiPriority w:val="99"/>
    <w:rsid w:val="0017767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mailto:author1@unipasby.ac.id"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489AACC-38CA-461E-B436-B7D3ED8F610E}"/>
      </w:docPartPr>
      <w:docPartBody>
        <w:p w:rsidR="00FD0048" w:rsidRDefault="008B3EEB">
          <w:r w:rsidRPr="00D37205">
            <w:rPr>
              <w:rStyle w:val="PlaceholderText"/>
            </w:rPr>
            <w:t>Click or tap here to enter text.</w:t>
          </w:r>
        </w:p>
      </w:docPartBody>
    </w:docPart>
    <w:docPart>
      <w:docPartPr>
        <w:name w:val="C972CB935F354BACAF7AD89CD0FABCA4"/>
        <w:category>
          <w:name w:val="General"/>
          <w:gallery w:val="placeholder"/>
        </w:category>
        <w:types>
          <w:type w:val="bbPlcHdr"/>
        </w:types>
        <w:behaviors>
          <w:behavior w:val="content"/>
        </w:behaviors>
        <w:guid w:val="{99C80BDC-9B58-4B5A-99C0-530AD0E12D11}"/>
      </w:docPartPr>
      <w:docPartBody>
        <w:p w:rsidR="00000000" w:rsidRDefault="00F65397" w:rsidP="00F65397">
          <w:pPr>
            <w:pStyle w:val="C972CB935F354BACAF7AD89CD0FABCA4"/>
          </w:pPr>
          <w:r w:rsidRPr="00CD27C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MT">
    <w:altName w:val="Arial"/>
    <w:charset w:val="01"/>
    <w:family w:val="swiss"/>
    <w:pitch w:val="variable"/>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EEB"/>
    <w:rsid w:val="00104337"/>
    <w:rsid w:val="001D3F79"/>
    <w:rsid w:val="00261E5B"/>
    <w:rsid w:val="008B3EEB"/>
    <w:rsid w:val="00900FF5"/>
    <w:rsid w:val="00AA7B04"/>
    <w:rsid w:val="00C27986"/>
    <w:rsid w:val="00E13325"/>
    <w:rsid w:val="00F65397"/>
    <w:rsid w:val="00F93BAE"/>
    <w:rsid w:val="00FD004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F65397"/>
    <w:rPr>
      <w:color w:val="666666"/>
    </w:rPr>
  </w:style>
  <w:style w:type="paragraph" w:customStyle="1" w:styleId="B258B71F0DA642F7AFC7BCE3FF56E83A">
    <w:name w:val="B258B71F0DA642F7AFC7BCE3FF56E83A"/>
    <w:rsid w:val="008B3EEB"/>
  </w:style>
  <w:style w:type="paragraph" w:customStyle="1" w:styleId="8BB90152F0954BA7AA1E9E9E133C3EA9">
    <w:name w:val="8BB90152F0954BA7AA1E9E9E133C3EA9"/>
    <w:rsid w:val="008B3EEB"/>
  </w:style>
  <w:style w:type="paragraph" w:customStyle="1" w:styleId="C972CB935F354BACAF7AD89CD0FABCA4">
    <w:name w:val="C972CB935F354BACAF7AD89CD0FABCA4"/>
    <w:rsid w:val="00F6539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1540633-21A7-43E5-8677-1BE24831CA47}">
  <we:reference id="wa104382081" version="1.55.1.0" store="en-US" storeType="OMEX"/>
  <we:alternateReferences>
    <we:reference id="WA104382081" version="1.55.1.0" store="" storeType="OMEX"/>
  </we:alternateReferences>
  <we:properties>
    <we:property name="MENDELEY_CITATIONS" value="[{&quot;citationID&quot;:&quot;MENDELEY_CITATION_0f75ef4b-7f0f-470f-8843-c7672ea05d96&quot;,&quot;properties&quot;:{&quot;noteIndex&quot;:0},&quot;isEdited&quot;:false,&quot;manualOverride&quot;:{&quot;isManuallyOverridden&quot;:false,&quot;citeprocText&quot;:&quot;[1]&quot;,&quot;manualOverrideText&quot;:&quot;&quot;},&quot;citationTag&quot;:&quot;MENDELEY_CITATION_v3_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&quot;,&quot;citationItems&quot;:[{&quot;id&quot;:&quot;86cfe202-d3dc-31a0-8d78-becb528ecec7&quot;,&quot;itemData&quot;:{&quot;type&quot;:&quot;article-journal&quot;,&quot;id&quot;:&quot;86cfe202-d3dc-31a0-8d78-becb528ecec7&quot;,&quot;title&quot;:&quot;Pengembangan Kemampuan dan Kemandirian Industri Pertahanan Indonesia (Studi Kerjasama Pengembangan Dengan Metode Penta-Helix)&quot;,&quot;author&quot;:[{&quot;family&quot;:&quot;Efendie&quot;,&quot;given&quot;:&quot;Novyan Aries&quot;,&quot;parse-names&quot;:false,&quot;dropping-particle&quot;:&quot;&quot;,&quot;non-dropping-particle&quot;:&quot;&quot;},{&quot;family&quot;:&quot;Kiswara&quot;,&quot;given&quot;:&quot;Geger Jaka&quot;,&quot;parse-names&quot;:false,&quot;dropping-particle&quot;:&quot;&quot;,&quot;non-dropping-particle&quot;:&quot;&quot;},{&quot;family&quot;:&quot;Purboyo&quot;,&quot;given&quot;:&quot;&quot;,&quot;parse-names&quot;:false,&quot;dropping-particle&quot;:&quot;&quot;,&quot;non-dropping-particle&quot;:&quot;&quot;}],&quot;container-title&quot;:&quot;Journal of Industrial Engineering &amp; Management Research&quot;,&quot;DOI&quot;:&quot;10.7777/jiemar&quot;,&quot;ISSN&quot;:&quot;2722-8878&quot;,&quot;issued&quot;:{&quot;date-parts&quot;:[[2022]]},&quot;abstract&quot;:&quot;Based on Law no. 16 of 2012 with the role of KKIP in developing the defense industry encourage domestic companies and other supporting elements to take part in building the ability and capacity to develop the defense industry, especially the production of equipment defense and security. The independence of a country's defense industry can ideally be analogized i.e. having the ability to be able to meet its own defense needs. In the concept of Penta-Helix involving 5 (five) elements including the government, the business world, academics/experts, the community and the media the masses to work together to build and develop the independence of the defense industry. Compared to development carried out only unilaterally, the results achieved are less optimal compared to the priority of the Penta-Helix method so that the independence of the defense industry is expected will be achieved in a better time and more optimal results. until now the role Indonesian domestic companies in the defense industry are still far from being expected in formulating real long term vision. The method used in this paper is descriptive analysis.&quot;,&quot;issue&quot;:&quot;3&quot;,&quot;volume&quot;:&quot;3&quot;,&quot;container-title-short&quot;:&quot;&quot;},&quot;isTemporary&quot;:false,&quot;suppress-author&quot;:false,&quot;composite&quot;:false,&quot;author-only&quot;:false}]},{&quot;citationID&quot;:&quot;MENDELEY_CITATION_1ff0cf11-1edb-497a-b141-801472751cb2&quot;,&quot;properties&quot;:{&quot;noteIndex&quot;:0},&quot;isEdited&quot;:false,&quot;manualOverride&quot;:{&quot;isManuallyOverridden&quot;:false,&quot;citeprocText&quot;:&quot;[2]&quot;,&quot;manualOverrideText&quot;:&quot;&quot;},&quot;citationTag&quot;:&quot;MENDELEY_CITATION_v3_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&quot;,&quot;citationItems&quot;:[{&quot;id&quot;:&quot;48e3fe8a-66e9-351b-b7fc-2b61f8632fa3&quot;,&quot;itemData&quot;:{&quot;type&quot;:&quot;report&quot;,&quot;id&quot;:&quot;48e3fe8a-66e9-351b-b7fc-2b61f8632fa3&quot;,&quot;title&quot;:&quot;Pengaruh Dioctyl Adipate Terhadap Sifat Rheologi HTPB Terplastisasi (Effect of Dioctyl Adipate on The Rheological Properties of Plasticized HTPB)&quot;,&quot;author&quot;:[{&quot;family&quot;:&quot;Restasari&quot;,&quot;given&quot;:&quot;Afni&quot;,&quot;parse-names&quot;:false,&quot;dropping-particle&quot;:&quot;&quot;,&quot;non-dropping-particle&quot;:&quot;&quot;},{&quot;family&quot;:&quot;Abdillah&quot;,&quot;given&quot;:&quot;Luthfia Hajar&quot;,&quot;parse-names&quot;:false,&quot;dropping-particle&quot;:&quot;&quot;,&quot;non-dropping-particle&quot;:&quot;&quot;},{&quot;family&quot;:&quot;Budi&quot;,&quot;given&quot;:&quot;Rika Suwana&quot;,&quot;parse-names&quot;:false,&quot;dropping-particle&quot;:&quot;&quot;,&quot;non-dropping-particle&quot;:&quot;&quot;},{&quot;family&quot;:&quot;Hartaya&quot;,&quot;given&quot;:&quot;Kendra&quot;,&quot;parse-names&quot;:false,&quot;dropping-particle&quot;:&quot;&quot;,&quot;non-dropping-particle&quot;:&quot;&quot;}],&quot;issued&quot;:{&quot;date-parts&quot;:[[2019,2]]},&quot;abstract&quot;:&quot;Developing knowledge on rheological properties of liquid content of propellant can be used to develop the formulation of liquid contents and mixing parameter that support the increase of solid contents so that the mechanical properties of propellant can be optimum and impulse specific of the rocket can be increased. This development can be started from the mixture of HTPB-DOA so that this research aims to find out the effect of DOA on rheological properties of HTPB-DOA that include shear dependence flow properties, viscosity and viscosity at zero shear rate. In the methos, DOA were varied 0, 5, 10, 15, 20% and mixed with HTPB. Its rheological behaviours are understood by measuring its viscosities in rotational speed of 0,5; 1; 1,5; 2; 2,5; 3; 4 of spindle type 2 of Brookfield viscometer and analyzing the graph of shear rate vs shear stress also viscosity vs shear rate. Based on those analysis, it is revealed that HTPB-DOA has shear thickening behaviour. The more DOA added, the lower viscosity, the lower viscosity at zero shear rate and the stronger the behaviour of shear thickening. Therefore, the use of high speed in mixing HTPB-DOA need to be avoided and the additive contents that are shear thinning are needed.&quot;,&quot;container-title-short&quot;:&quot;&quot;},&quot;isTemporary&quot;:false,&quot;suppress-author&quot;:false,&quot;composite&quot;:false,&quot;author-only&quot;:false}]},{&quot;citationID&quot;:&quot;MENDELEY_CITATION_cf92b861-6948-4ece-a9c0-6bbc19fbd8db&quot;,&quot;properties&quot;:{&quot;noteIndex&quot;:0},&quot;isEdited&quot;:false,&quot;manualOverride&quot;:{&quot;isManuallyOverridden&quot;:false,&quot;citeprocText&quot;:&quot;[3]&quot;,&quot;manualOverrideText&quot;:&quot;&quot;},&quot;citationTag&quot;:&quot;MENDELEY_CITATION_v3_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&quot;,&quot;citationItems&quot;:[{&quot;id&quot;:&quot;06215d00-5dd4-306b-9951-3cf3943a4826&quot;,&quot;itemData&quot;:{&quot;type&quot;:&quot;report&quot;,&quot;id&quot;:&quot;06215d00-5dd4-306b-9951-3cf3943a4826&quot;,&quot;title&quot;:&quot;Pembuatan Nitroselulosa dari Selulosa Hasil Pemurnian Pelepah Sawit dengan Hidrogen Peroksida (H2O2) Sebagai Bahan Baku Pembuatan Propelan&quot;,&quot;author&quot;:[{&quot;family&quot;:&quot;Saragih&quot;,&quot;given&quot;:&quot;E&quot;,&quot;parse-names&quot;:false,&quot;dropping-particle&quot;:&quot;&quot;,&quot;non-dropping-particle&quot;:&quot;&quot;},{&quot;family&quot;:&quot;Padil&quot;,&quot;given&quot;:&quot;&quot;,&quot;parse-names&quot;:false,&quot;dropping-particle&quot;:&quot;&quot;,&quot;non-dropping-particle&quot;:&quot;&quot;},{&quot;family&quot;:&quot;Yelmida&quot;,&quot;given&quot;:&quot;&quot;,&quot;parse-names&quot;:false,&quot;dropping-particle&quot;:&quot;&quot;,&quot;non-dropping-particle&quot;:&quot;&quot;}],&quot;issued&quot;:{&quot;date-parts&quot;:[[2015]]},&quot;abstract&quot;:&quot;Nitrocellulose is a polymer used as materials for propellant. Manufacture of nitrocellulose done with cellulose nitration process. Nitration of cellulose is a reaction force substitution or replacement of H + from-OH-groups in cellulose contained in the NO 2 + cluster of nitric acid (HNO 3). Cellulose to be used is sourced from waste palm midrib. The purpose of this study is to obtain the best conditions of temperature and time nitration that α-cellulose nitration process to produce nitrocellulose with a high nitrogen content. Palm midrib cellulose purified before entering the nitration process. Stages of the purification process a palm midrib cellulose is extraction, hydrolysis, delignification and purification with hydrogen peroxide (H 2 O 2). After the purification process, the next step is the process of nitration of cellulose with a mixture of nitric acid and sulfuric acid. Nitration process is done with the variation of temperature and reaction time. Nitrocellulose nitrogen levels will be analyzed with Fourier Transform Infra Red Spectroscopy (FTIR). The best conditions in the nitration process took 30 minutes with the temperature of 90 o C. Nitrogen levels were estimated on nitrocellulose &gt; 12% so it can be used as raw material for the manufacture of propellants.&quot;},&quot;isTemporary&quot;:false,&quot;suppress-author&quot;:false,&quot;composite&quot;:false,&quot;author-only&quot;:false}]},{&quot;citationID&quot;:&quot;MENDELEY_CITATION_2992fad7-1583-482e-9d94-b02f0a095f98&quot;,&quot;properties&quot;:{&quot;noteIndex&quot;:0},&quot;isEdited&quot;:false,&quot;manualOverride&quot;:{&quot;isManuallyOverridden&quot;:false,&quot;citeprocText&quot;:&quot;[4]&quot;,&quot;manualOverrideText&quot;:&quot;&quot;},&quot;citationTag&quot;:&quot;MENDELEY_CITATION_v3_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&quot;,&quot;citationItems&quot;:[{&quot;id&quot;:&quot;182991fb-4b30-3e81-8652-72f90d00db79&quot;,&quot;itemData&quot;:{&quot;type&quot;:&quot;article-journal&quot;,&quot;id&quot;:&quot;182991fb-4b30-3e81-8652-72f90d00db79&quot;,&quot;title&quot;:&quot;Pra-Rancangan Pabrik Nitroselulosa dari Tandan Kosong Kelapa Sawit (TKKS) dengan Kapasitas 15.000 TonTahun&quot;,&quot;author&quot;:[{&quot;family&quot;:&quot;Cahyono&quot;,&quot;given&quot;:&quot;Thomas Adi&quot;,&quot;parse-names&quot;:false,&quot;dropping-particle&quot;:&quot;&quot;,&quot;non-dropping-particle&quot;:&quot;&quot;},{&quot;family&quot;:&quot;Ramadhan&quot;,&quot;given&quot;:&quot;Muhammad Januar&quot;,&quot;parse-names&quot;:false,&quot;dropping-particle&quot;:&quot;&quot;,&quot;non-dropping-particle&quot;:&quot;&quot;},{&quot;family&quot;:&quot;Sunandar&quot;,&quot;given&quot;:&quot;Kudrat&quot;,&quot;parse-names&quot;:false,&quot;dropping-particle&quot;:&quot;&quot;,&quot;non-dropping-particle&quot;:&quot;&quot;}],&quot;container-title&quot;:&quot;Jurnal Ilmu Pengetahuan dan Teknologi&quot;,&quot;DOI&quot;:&quot;10.31543/jii.v7i2.253&quot;,&quot;ISSN&quot;:&quot;2828-6243&quot;,&quot;issued&quot;:{&quot;date-parts&quot;:[[2023,8,25]]},&quot;page&quot;:&quot;31-38&quot;,&quot;abstract&quot;:&quot;&lt;p&gt;Pra Rancangan Pabrik Nitroselulosa dengan bahan baku Tandan Kosong Kelapa Sawit (TKKS) di desain dengan kapasitas 15000 TPA. Bahan baku TKKS didapatkan dari beberapa industri pengolahan sawit yang berada di Lubuk Gaung, Kota Dumai. Pabrik ini direncanakan akan dibangun pada tahun 2023 dan diperkirakan akan selesai pada tahun 2025. Peluang yang tersedia untuk produk Nitroselulosa pada tahun 2025 adalah 1.429 ton dengan kapasitas ekonomis 5000 sampai 30000 TPA. Dengan memperhatikan kedua data tersebut maka pabrik Nitroselulosa dipilih dengan kapasitas 15000 TPA, yang diharapkan nantinya dapat mengurangi jumlah impor Nitroselulosa di Indonesia. Rancangan pabrik Nitroselulosa juga akan membutuhkan bahan baku lain seperti asam sulfat yang didapatkan dari PT. Timur raya di Karawang. Kemudian ada asam nitrat dari PT. Multi Nitrotama Kimia, natrium Hidroksida dari PT. Asahimas Chemical. Kebutuhan Hidrogen Peroksida dari PT. Peroksida Indonesia di Karawang dan etanol dari PT. Energi Agro Nusantara di Mojokerto. Proses yang dipilih untuk membuat Nitroselulosa dari TKKS terdiri dari dua tahapan utama yaitu delignifikasi dan tahapan nitrasi. Kemudian produk nitroselulosa yang dihasilkan akan disimpan dalam ethanol. Kebutuhan sarana penunjang (utilitas) pada proses produksi Nitroselulosa yaitu kebutuhan air pendingin sebanyak 45.799,196 kg/jam, kebutuhan air proses sebanyak 59.199,653 kg/jam kebutuhan listrik sebesar 775,751 KWH, dan kebutuhan bahan bakar berupa bio solar sebanyak 3359,0732 L/h. Bentuk badan hukum perusahaan ini adalah Perseroan Terbatas (PT), dengan struktur organisasi yang dipakai adalah sistem garis dan staf. Perusahaan ini dipimpin oleh seorang direktur dengan jumlah karyawan 151 orang. Analisa ekonomi yang dilakukan dengan suku bunga bank sebesar 10%. Kemudian didapatkan total modal investasi Rp 8.187.622.688.656,75 dengan pinjaman bank Rp 2.108.155.238.291,81 dengan internal rate of return (IRR) 27% maka minimum payback period (MPP) 4,527 tahun. Untuk Net Cash Flow at Present Value Rp 869.366.696.419,77, dengan hasil -hasil analisa tersebut dapat diambil kesimpulan bahwa pabrik Nitroselulosa layak untuk didirikan (feasible).&lt;/p&gt;&quot;,&quot;issue&quot;:&quot;2&quot;,&quot;volume&quot;:&quot;7&quot;},&quot;isTemporary&quot;:false,&quot;suppress-author&quot;:false,&quot;composite&quot;:false,&quot;author-only&quot;:false}]},{&quot;citationID&quot;:&quot;MENDELEY_CITATION_837e4013-9bf0-4bd5-9669-9fa5ca2202a4&quot;,&quot;properties&quot;:{&quot;noteIndex&quot;:0},&quot;isEdited&quot;:false,&quot;manualOverride&quot;:{&quot;isManuallyOverridden&quot;:false,&quot;citeprocText&quot;:&quot;[5]&quot;,&quot;manualOverrideText&quot;:&quot;&quot;},&quot;citationTag&quot;:&quot;MENDELEY_CITATION_v3_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&quot;,&quot;citationItems&quot;:[{&quot;id&quot;:&quot;5099e541-d128-35bb-a2ac-f91e60770587&quot;,&quot;itemData&quot;:{&quot;type&quot;:&quot;report&quot;,&quot;id&quot;:&quot;5099e541-d128-35bb-a2ac-f91e60770587&quot;,&quot;title&quot;:&quot;Hidrogen Peroksida dan Natrium Hipoklorit: Dampak Penggunaannya Sebagai Disinfektan di Museum&quot;,&quot;author&quot;:[{&quot;family&quot;:&quot;Pramujo&quot;,&quot;given&quot;:&quot;Asies Sigit&quot;,&quot;parse-names&quot;:false,&quot;dropping-particle&quot;:&quot;&quot;,&quot;non-dropping-particle&quot;:&quot;&quot;}],&quot;issued&quot;:{&quot;date-parts&quot;:[[2020]]}},&quot;isTemporary&quot;:false,&quot;suppress-author&quot;:false,&quot;composite&quot;:false,&quot;author-only&quot;:false}]},{&quot;citationID&quot;:&quot;MENDELEY_CITATION_b1da13f1-ffcc-453c-8c52-9caadbf5e003&quot;,&quot;properties&quot;:{&quot;noteIndex&quot;:0},&quot;isEdited&quot;:false,&quot;manualOverride&quot;:{&quot;isManuallyOverridden&quot;:false,&quot;citeprocText&quot;:&quot;[6]&quot;,&quot;manualOverrideText&quot;:&quot;&quot;},&quot;citationTag&quot;:&quot;MENDELEY_CITATION_v3_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&quot;,&quot;citationItems&quot;:[{&quot;id&quot;:&quot;4e4fe9d1-87bd-395f-b1e8-0264594d1ad1&quot;,&quot;itemData&quot;:{&quot;type&quot;:&quot;article-journal&quot;,&quot;id&quot;:&quot;4e4fe9d1-87bd-395f-b1e8-0264594d1ad1&quot;,&quot;title&quot;:&quot;Analisis Keselamatan pada Instalasi Sistem Pembuatan dan Pengujian Solid Propelant Double Base dari Minyak Jarak - Jurusan Teknik Fisika UGM&quot;,&quot;author&quot;:[{&quot;family&quot;:&quot;Waruwu&quot;,&quot;given&quot;:&quot;Memory Motivanisman&quot;,&quot;parse-names&quot;:false,&quot;dropping-particle&quot;:&quot;&quot;,&quot;non-dropping-particle&quot;:&quot;&quot;},{&quot;family&quot;:&quot;Sunarno&quot;,&quot;given&quot;:&quot;Sunarno&quot;,&quot;parse-names&quot;:false,&quot;dropping-particle&quot;:&quot;&quot;,&quot;non-dropping-particle&quot;:&quot;&quot;},{&quot;family&quot;:&quot;Budiarto&quot;,&quot;given&quot;:&quot;Rachmawan&quot;,&quot;parse-names&quot;:false,&quot;dropping-particle&quot;:&quot;&quot;,&quot;non-dropping-particle&quot;:&quot;&quot;}],&quot;container-title&quot;:&quot;Teknofisika&quot;,&quot;issued&quot;:{&quot;date-parts&quot;:[[2013]]},&quot;page&quot;:&quot;20-28&quot;,&quot;abstract&quot;:&quot;Program teknologi pengembangan roket propelan telah dimulai di Laboratorium Sensor dan Sistem Telekontrol Jurusan Teknik Fisika UGM untuk mendukung program-program kedirgantaraan, dengan dikembangkannya rancang bangun sistem pembuatan dan pengujian solid propelant double base dari minyak jarak. Untuk mencegah terjadinya hal-hal yang tidak diinginkan, khususnya pada saat uji statik dan uji terbang, maka perlu dilakukan peninjauan terhadap aspek keselamatan pada saat pembuatan dan pengujian roket yang menggunakan solid propelant double base dari minyak jarak. Perlu dilakukan penerapan sistem keselamatan sejak tahap produksi, penyimpanan hingga uji propelan. Pada aspek analisis keselamatan (safety), hazard dominan teridentifikasi pada proses pencetakan yang bekerja pada suhu 30oC hingga 120 oC dan penyimpanan propelan, serta proses pengujian statik terkait bangunan uji dan alat uji. Pada aspek kesehatan (health), hazard teridentifikasi pada proses uji statik dimana dimungkinkan terjadinya ledakan yang menyebabkan kerusakan pendengaran, dan cedera. Pada aspek lingkungan (environtment) tidak ditemukan hazard yang dominan namun perlu diperhatikan faktor kebisingan dan kerusakan lingkungan jika kegagalan uji statik. Pertimbangan keselamatan uji modifikasi dilakukan pada tinggi bangunan ruang uji. Dengan pertimbangan tinggi semburan api propelan padat, tinggi yang semula dirancang 2,20 meter dirubah menjadi 4 meter. Pertimbangan keselamatan uji coba menuntut kekuatan dinding bangunan uji. Dinding bangunan uji dibuat rangkap dua. Dinding sisi dalam dilapis dengan anyaman kawat logam untuk meredam dampak destruktif jika terjadi ledakan akibat kegagalan uji statik.&quot;,&quot;issue&quot;:&quot;1&quot;,&quot;volume&quot;:&quot;2&quot;},&quot;isTemporary&quot;:false,&quot;suppress-author&quot;:false,&quot;composite&quot;:false,&quot;author-only&quot;:false}]},{&quot;citationID&quot;:&quot;MENDELEY_CITATION_f2698917-98f9-46e1-9227-c3dddfa724a2&quot;,&quot;properties&quot;:{&quot;noteIndex&quot;:0},&quot;isEdited&quot;:false,&quot;manualOverride&quot;:{&quot;isManuallyOverridden&quot;:false,&quot;citeprocText&quot;:&quot;[7]&quot;,&quot;manualOverrideText&quot;:&quot;&quot;},&quot;citationTag&quot;:&quot;MENDELEY_CITATION_v3_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&quot;,&quot;citationItems&quot;:[{&quot;id&quot;:&quot;763476e3-c7ff-35fe-9bbc-8ee58f9cd67f&quot;,&quot;itemData&quot;:{&quot;type&quot;:&quot;article-journal&quot;,&quot;id&quot;:&quot;763476e3-c7ff-35fe-9bbc-8ee58f9cd67f&quot;,&quot;title&quot;:&quot;Pembuatan Nitroselulosa dari Kapas\n(Gossypium Sp.) dan Kapuk (Ceiba Pentandra)\nMelalui Reaksi Nitrasi&quot;,&quot;author&quot;:[{&quot;family&quot;:&quot;P&quot;,&quot;given&quot;:&quot;Erlangga Bayu&quot;,&quot;parse-names&quot;:false,&quot;dropping-particle&quot;:&quot;&quot;,&quot;non-dropping-particle&quot;:&quot;&quot;},{&quot;family&quot;:&quot;Tafdhila&quot;,&quot;given&quot;:&quot;Ilman&quot;,&quot;parse-names&quot;:false,&quot;dropping-particle&quot;:&quot;&quot;,&quot;non-dropping-particle&quot;:&quot;&quot;},{&quot;family&quot;:&quot;Mahfud&quot;,&quot;given&quot;:&quot;&quot;,&quot;parse-names&quot;:false,&quot;dropping-particle&quot;:&quot;&quot;,&quot;non-dropping-particle&quot;:&quot;&quot;},{&quot;family&quot;:&quot;Prihatini&quot;,&quot;given&quot;:&quot;Rr Pantjawarni&quot;,&quot;parse-names&quot;:false,&quot;dropping-particle&quot;:&quot;&quot;,&quot;non-dropping-particle&quot;:&quot;&quot;}],&quot;container-title&quot;:&quot;Jurnal Teknik ITS&quot;,&quot;issued&quot;:{&quot;date-parts&quot;:[[2012]]},&quot;volume&quot;:&quot;1&quot;},&quot;isTemporary&quot;:false,&quot;suppress-author&quot;:false,&quot;composite&quot;:false,&quot;author-only&quot;:false}]},{&quot;citationID&quot;:&quot;MENDELEY_CITATION_3bc6f10c-0cf1-45ee-af38-4867b69c3325&quot;,&quot;properties&quot;:{&quot;noteIndex&quot;:0},&quot;isEdited&quot;:false,&quot;manualOverride&quot;:{&quot;isManuallyOverridden&quot;:false,&quot;citeprocText&quot;:&quot;[8]&quot;,&quot;manualOverrideText&quot;:&quot;&quot;},&quot;citationTag&quot;:&quot;MENDELEY_CITATION_v3_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&quot;,&quot;citationItems&quot;:[{&quot;id&quot;:&quot;316bf587-4107-3f41-8414-0056f4a1dbb8&quot;,&quot;itemData&quot;:{&quot;type&quot;:&quot;article-journal&quot;,&quot;id&quot;:&quot;316bf587-4107-3f41-8414-0056f4a1dbb8&quot;,&quot;title&quot;:&quot;Pemanfaatan Selulosa Eceng Gondok (Eichhornia Crassipes) Sebagai Bahan Dasar Pembuatan Nitroselulosa&quot;,&quot;author&quot;:[{&quot;family&quot;:&quot;Halim&quot;,&quot;given&quot;:&quot;Abdul&quot;,&quot;parse-names&quot;:false,&quot;dropping-particle&quot;:&quot;&quot;,&quot;non-dropping-particle&quot;:&quot;&quot;},{&quot;family&quot;:&quot;Setiawan&quot;,&quot;given&quot;:&quot;Andi&quot;,&quot;parse-names&quot;:false,&quot;dropping-particle&quot;:&quot;&quot;,&quot;non-dropping-particle&quot;:&quot;&quot;},{&quot;family&quot;:&quot;Andriyanto&quot;,&quot;given&quot;:&quot;Arif&quot;,&quot;parse-names&quot;:false,&quot;dropping-particle&quot;:&quot;&quot;,&quot;non-dropping-particle&quot;:&quot;&quot;},{&quot;family&quot;:&quot;Bachtiar&quot;,&quot;given&quot;:&quot;Syahrul&quot;,&quot;parse-names&quot;:false,&quot;dropping-particle&quot;:&quot;&quot;,&quot;non-dropping-particle&quot;:&quot;&quot;}],&quot;container-title&quot;:&quot;JNSTA ADPERTISI JOURNAL&quot;,&quot;chapter-number&quot;:&quot;Articles&quot;,&quot;DOI&quot;:&quot;10.62728/jnsta.v1i1.148&quot;,&quot;URL&quot;:&quot;https://jurnal.adpertisi.or.id/index.php/JNSTA/article/view/148&quot;,&quot;issued&quot;:{&quot;date-parts&quot;:[[2021,7,15]]},&quot;page&quot;:&quot;44-53&quot;,&quot;abstract&quot;:&quot;&amp;lt;p&amp;gt;&amp;lt;em&amp;gt;Water hyacinth is a plant that lives on the surface of the waters and swamps. Those rapid breed of it considering its as weeds community. The water hyacinth fibers has only been used as raw material for handicrafts, biogas and paper raw materials. This research was conducted to determine the cellulose nitrasion reaction effect and its reaction temperature from water hyacinth on the quality of nitrocellulose production. This research was divided on to two stages, nitrocellulose production and nitrogen levels detection in nitrocellulose. Nitrogen detection were carried out using the Fourier Transform InfraRed (FTIR) analysis and mikro&amp;lt;/em&amp;gt;&amp;lt;em&amp;gt;-&amp;lt;/em&amp;gt;&amp;lt;em&amp;gt;Kjeldalh method. The research results showed that the highest production of -NO&amp;lt;sub&amp;gt;2&amp;lt;/sub&amp;gt; in nitrocellulose was achieved at reaction temperature of 30 ⁰C and needed the reaction time 30 minutes. In those conditions, optimum -NO&amp;lt;sub&amp;gt;2&amp;lt;/sub&amp;gt; level in nitrocellulose from water hyacinth cellulose material was achieve 16.76% N&amp;amp;nbsp; value according to mikro-kjeldhal methode and 11.5%&amp;amp;nbsp; absorption value&amp;amp;nbsp; according to FTIR analysis at wavelength of 1550-1570 cm&amp;lt;sup&amp;gt;-1&amp;lt;/sup&amp;gt;.&amp;lt;/em&amp;gt;&amp;lt;/p&amp;gt;&quot;,&quot;issue&quot;:&quot;1&quot;,&quot;volume&quot;:&quot;1&quot;,&quot;container-title-short&quot;:&quot;&quot;},&quot;isTemporary&quot;:false,&quot;suppress-author&quot;:false,&quot;composite&quot;:false,&quot;author-only&quot;:false}]},{&quot;citationID&quot;:&quot;MENDELEY_CITATION_837f8bd3-f57a-46f7-a81e-d9b128106574&quot;,&quot;properties&quot;:{&quot;noteIndex&quot;:0},&quot;isEdited&quot;:false,&quot;manualOverride&quot;:{&quot;isManuallyOverridden&quot;:false,&quot;citeprocText&quot;:&quot;[3]&quot;,&quot;manualOverrideText&quot;:&quot;&quot;},&quot;citationTag&quot;:&quot;MENDELEY_CITATION_v3_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&quot;,&quot;citationItems&quot;:[{&quot;id&quot;:&quot;06215d00-5dd4-306b-9951-3cf3943a4826&quot;,&quot;itemData&quot;:{&quot;type&quot;:&quot;report&quot;,&quot;id&quot;:&quot;06215d00-5dd4-306b-9951-3cf3943a4826&quot;,&quot;title&quot;:&quot;Pembuatan Nitroselulosa dari Selulosa Hasil Pemurnian Pelepah Sawit dengan Hidrogen Peroksida (H2O2) Sebagai Bahan Baku Pembuatan Propelan&quot;,&quot;author&quot;:[{&quot;family&quot;:&quot;Saragih&quot;,&quot;given&quot;:&quot;E&quot;,&quot;parse-names&quot;:false,&quot;dropping-particle&quot;:&quot;&quot;,&quot;non-dropping-particle&quot;:&quot;&quot;},{&quot;family&quot;:&quot;Padil&quot;,&quot;given&quot;:&quot;&quot;,&quot;parse-names&quot;:false,&quot;dropping-particle&quot;:&quot;&quot;,&quot;non-dropping-particle&quot;:&quot;&quot;},{&quot;family&quot;:&quot;Yelmida&quot;,&quot;given&quot;:&quot;&quot;,&quot;parse-names&quot;:false,&quot;dropping-particle&quot;:&quot;&quot;,&quot;non-dropping-particle&quot;:&quot;&quot;}],&quot;issued&quot;:{&quot;date-parts&quot;:[[2015]]},&quot;abstract&quot;:&quot;Nitrocellulose is a polymer used as materials for propellant. Manufacture of nitrocellulose done with cellulose nitration process. Nitration of cellulose is a reaction force substitution or replacement of H + from-OH-groups in cellulose contained in the NO 2 + cluster of nitric acid (HNO 3). Cellulose to be used is sourced from waste palm midrib. The purpose of this study is to obtain the best conditions of temperature and time nitration that α-cellulose nitration process to produce nitrocellulose with a high nitrogen content. Palm midrib cellulose purified before entering the nitration process. Stages of the purification process a palm midrib cellulose is extraction, hydrolysis, delignification and purification with hydrogen peroxide (H 2 O 2). After the purification process, the next step is the process of nitration of cellulose with a mixture of nitric acid and sulfuric acid. Nitration process is done with the variation of temperature and reaction time. Nitrocellulose nitrogen levels will be analyzed with Fourier Transform Infra Red Spectroscopy (FTIR). The best conditions in the nitration process took 30 minutes with the temperature of 90 o C. Nitrogen levels were estimated on nitrocellulose &gt; 12% so it can be used as raw material for the manufacture of propellants.&quot;},&quot;isTemporary&quot;:false,&quot;suppress-author&quot;:false,&quot;composite&quot;:false,&quot;author-only&quot;:false}]},{&quot;citationID&quot;:&quot;MENDELEY_CITATION_d450cdb2-f53f-4a47-9b05-e6af07dc71f5&quot;,&quot;properties&quot;:{&quot;noteIndex&quot;:0},&quot;isEdited&quot;:false,&quot;manualOverride&quot;:{&quot;isManuallyOverridden&quot;:true,&quot;citeprocText&quot;:&quot;[8]&quot;,&quot;manualOverrideText&quot;:&quot;Halim et al., (2021)&quot;},&quot;citationTag&quot;:&quot;MENDELEY_CITATION_v3_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&quot;,&quot;citationItems&quot;:[{&quot;id&quot;:&quot;316bf587-4107-3f41-8414-0056f4a1dbb8&quot;,&quot;itemData&quot;:{&quot;type&quot;:&quot;article-journal&quot;,&quot;id&quot;:&quot;316bf587-4107-3f41-8414-0056f4a1dbb8&quot;,&quot;title&quot;:&quot;Pemanfaatan Selulosa Eceng Gondok (Eichhornia Crassipes) Sebagai Bahan Dasar Pembuatan Nitroselulosa&quot;,&quot;author&quot;:[{&quot;family&quot;:&quot;Halim&quot;,&quot;given&quot;:&quot;Abdul&quot;,&quot;parse-names&quot;:false,&quot;dropping-particle&quot;:&quot;&quot;,&quot;non-dropping-particle&quot;:&quot;&quot;},{&quot;family&quot;:&quot;Setiawan&quot;,&quot;given&quot;:&quot;Andi&quot;,&quot;parse-names&quot;:false,&quot;dropping-particle&quot;:&quot;&quot;,&quot;non-dropping-particle&quot;:&quot;&quot;},{&quot;family&quot;:&quot;Andriyanto&quot;,&quot;given&quot;:&quot;Arif&quot;,&quot;parse-names&quot;:false,&quot;dropping-particle&quot;:&quot;&quot;,&quot;non-dropping-particle&quot;:&quot;&quot;},{&quot;family&quot;:&quot;Bachtiar&quot;,&quot;given&quot;:&quot;Syahrul&quot;,&quot;parse-names&quot;:false,&quot;dropping-particle&quot;:&quot;&quot;,&quot;non-dropping-particle&quot;:&quot;&quot;}],&quot;container-title&quot;:&quot;JNSTA ADPERTISI JOURNAL&quot;,&quot;chapter-number&quot;:&quot;Articles&quot;,&quot;DOI&quot;:&quot;10.62728/jnsta.v1i1.148&quot;,&quot;URL&quot;:&quot;https://jurnal.adpertisi.or.id/index.php/JNSTA/article/view/148&quot;,&quot;issued&quot;:{&quot;date-parts&quot;:[[2021,7,15]]},&quot;page&quot;:&quot;44-53&quot;,&quot;abstract&quot;:&quot;&amp;lt;p&amp;gt;&amp;lt;em&amp;gt;Water hyacinth is a plant that lives on the surface of the waters and swamps. Those rapid breed of it considering its as weeds community. The water hyacinth fibers has only been used as raw material for handicrafts, biogas and paper raw materials. This research was conducted to determine the cellulose nitrasion reaction effect and its reaction temperature from water hyacinth on the quality of nitrocellulose production. This research was divided on to two stages, nitrocellulose production and nitrogen levels detection in nitrocellulose. Nitrogen detection were carried out using the Fourier Transform InfraRed (FTIR) analysis and mikro&amp;lt;/em&amp;gt;&amp;lt;em&amp;gt;-&amp;lt;/em&amp;gt;&amp;lt;em&amp;gt;Kjeldalh method. The research results showed that the highest production of -NO&amp;lt;sub&amp;gt;2&amp;lt;/sub&amp;gt; in nitrocellulose was achieved at reaction temperature of 30 ⁰C and needed the reaction time 30 minutes. In those conditions, optimum -NO&amp;lt;sub&amp;gt;2&amp;lt;/sub&amp;gt; level in nitrocellulose from water hyacinth cellulose material was achieve 16.76% N&amp;amp;nbsp; value according to mikro-kjeldhal methode and 11.5%&amp;amp;nbsp; absorption value&amp;amp;nbsp; according to FTIR analysis at wavelength of 1550-1570 cm&amp;lt;sup&amp;gt;-1&amp;lt;/sup&amp;gt;.&amp;lt;/em&amp;gt;&amp;lt;/p&amp;gt;&quot;,&quot;issue&quot;:&quot;1&quot;,&quot;volume&quot;:&quot;1&quot;,&quot;container-title-short&quot;:&quot;&quot;},&quot;isTemporary&quot;:false,&quot;suppress-author&quot;:false,&quot;composite&quot;:false,&quot;author-only&quot;:false}]},{&quot;citationID&quot;:&quot;MENDELEY_CITATION_fd802d4c-5922-4a52-85b5-2d326196817d&quot;,&quot;properties&quot;:{&quot;noteIndex&quot;:0},&quot;isEdited&quot;:false,&quot;manualOverride&quot;:{&quot;isManuallyOverridden&quot;:true,&quot;citeprocText&quot;:&quot;[9]&quot;,&quot;manualOverrideText&quot;:&quot;Setiadi et al., (2017)&quot;},&quot;citationTag&quot;:&quot;MENDELEY_CITATION_v3_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&quot;,&quot;citationItems&quot;:[{&quot;id&quot;:&quot;bbe17fc6-a3fc-3a0c-9823-064b89758efa&quot;,&quot;itemData&quot;:{&quot;type&quot;:&quot;article-journal&quot;,&quot;id&quot;:&quot;bbe17fc6-a3fc-3a0c-9823-064b89758efa&quot;,&quot;title&quot;:&quot;Optimasi Pembuatan Nitroselulosa\ndari Daun Nanas dengan Proses Delignifikasi dalam Upaya\nMewujudkan Sumber Energi Bersih dan Terbarukan (Variabel Waktu Nitrasi dan Rasio Asam Penitrasi)&quot;,&quot;author&quot;:[{&quot;family&quot;:&quot;Setiadi&quot;,&quot;given&quot;:&quot;&quot;,&quot;parse-names&quot;:false,&quot;dropping-particle&quot;:&quot;&quot;,&quot;non-dropping-particle&quot;:&quot;&quot;},{&quot;family&quot;:&quot;Mulyadi&quot;,&quot;given&quot;:&quot;Yuki&quot;,&quot;parse-names&quot;:false,&quot;dropping-particle&quot;:&quot;&quot;,&quot;non-dropping-particle&quot;:&quot;&quot;},{&quot;family&quot;:&quot;Kusmartono&quot;,&quot;given&quot;:&quot;Bambang&quot;,&quot;parse-names&quot;:false,&quot;dropping-particle&quot;:&quot;&quot;,&quot;non-dropping-particle&quot;:&quot;&quot;}],&quot;container-title&quot;:&quot;Prosiding Seminar Nasional XII “Rekayasa Teknologi Industri dan Informasi&quot;,&quot;issued&quot;:{&quot;date-parts&quot;:[[2017]]}},&quot;isTemporary&quot;:false,&quot;suppress-author&quot;:false,&quot;composite&quot;:false,&quot;author-only&quot;:false}]},{&quot;citationID&quot;:&quot;MENDELEY_CITATION_d00ce630-15d8-464c-baf8-d2cb0d76b3c6&quot;,&quot;properties&quot;:{&quot;noteIndex&quot;:0},&quot;isEdited&quot;:false,&quot;manualOverride&quot;:{&quot;isManuallyOverridden&quot;:false,&quot;citeprocText&quot;:&quot;[9]&quot;,&quot;manualOverrideText&quot;:&quot;&quot;},&quot;citationTag&quot;:&quot;MENDELEY_CITATION_v3_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&quot;,&quot;citationItems&quot;:[{&quot;id&quot;:&quot;bbe17fc6-a3fc-3a0c-9823-064b89758efa&quot;,&quot;itemData&quot;:{&quot;type&quot;:&quot;article-journal&quot;,&quot;id&quot;:&quot;bbe17fc6-a3fc-3a0c-9823-064b89758efa&quot;,&quot;title&quot;:&quot;Optimasi Pembuatan Nitroselulosa\ndari Daun Nanas dengan Proses Delignifikasi dalam Upaya\nMewujudkan Sumber Energi Bersih dan Terbarukan (Variabel Waktu Nitrasi dan Rasio Asam Penitrasi)&quot;,&quot;author&quot;:[{&quot;family&quot;:&quot;Setiadi&quot;,&quot;given&quot;:&quot;&quot;,&quot;parse-names&quot;:false,&quot;dropping-particle&quot;:&quot;&quot;,&quot;non-dropping-particle&quot;:&quot;&quot;},{&quot;family&quot;:&quot;Mulyadi&quot;,&quot;given&quot;:&quot;Yuki&quot;,&quot;parse-names&quot;:false,&quot;dropping-particle&quot;:&quot;&quot;,&quot;non-dropping-particle&quot;:&quot;&quot;},{&quot;family&quot;:&quot;Kusmartono&quot;,&quot;given&quot;:&quot;Bambang&quot;,&quot;parse-names&quot;:false,&quot;dropping-particle&quot;:&quot;&quot;,&quot;non-dropping-particle&quot;:&quot;&quot;}],&quot;container-title&quot;:&quot;Prosiding Seminar Nasional XII “Rekayasa Teknologi Industri dan Informasi&quot;,&quot;issued&quot;:{&quot;date-parts&quot;:[[2017]]}},&quot;isTemporary&quot;:false,&quot;suppress-author&quot;:false,&quot;composite&quot;:false,&quot;author-only&quot;:false}]},{&quot;citationID&quot;:&quot;MENDELEY_CITATION_72d5c9cb-5dd5-408c-a6b4-40917437876d&quot;,&quot;properties&quot;:{&quot;noteIndex&quot;:0},&quot;isEdited&quot;:false,&quot;manualOverride&quot;:{&quot;isManuallyOverridden&quot;:false,&quot;citeprocText&quot;:&quot;[10]&quot;,&quot;manualOverrideText&quot;:&quot;&quot;},&quot;citationTag&quot;:&quot;MENDELEY_CITATION_v3_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&quot;,&quot;citationItems&quot;:[{&quot;id&quot;:&quot;57142941-5b8d-3037-ab6b-78452f723134&quot;,&quot;itemData&quot;:{&quot;type&quot;:&quot;article-journal&quot;,&quot;id&quot;:&quot;57142941-5b8d-3037-ab6b-78452f723134&quot;,&quot;title&quot;:&quot;Optimasi Proses Nitrasi pada Pembuatan Nitro Selulosa dari Serat Limbah Industri Sagu&quot;,&quot;author&quot;:[{&quot;family&quot;:&quot;Purnawan&quot;,&quot;given&quot;:&quot;&quot;,&quot;parse-names&quot;:false,&quot;dropping-particle&quot;:&quot;&quot;,&quot;non-dropping-particle&quot;:&quot;&quot;}],&quot;container-title&quot;:&quot;Jurnal Rekayasa Proses&quot;,&quot;issued&quot;:{&quot;date-parts&quot;:[[2010]]},&quot;page&quot;:&quot;30&quot;,&quot;abstract&quot;:&quot;Nitrocellulose production from sago fibers was conducted in two steps, i.e. delignification and nitration processes. This work studied the nitration process of sago fiber cellulose. Before nitration, the lignin was removed using the nitrate soda process utilizing nitric acid and sodium hydroxide. The nitration process used an acid solution consisting of nitric acid and sulfuric acid as a catalyst. The process was carried out in a three neck flask equipped with stirrer and temperature control. The effects of reaction time, nitric acid concentration, and sulfuric to nitric acid ratio were investigated. The results showed that the best operating conditions obtained for the reaction time, cellulose to mixed acid ratio and sulfuric to nitric acid ratio were 1.5 hours, 1:20 and 1:4 respectively in which the product yield and nitrogen content were found to be 151.22% and 13.39%. This nitrogen content was close to the theoretical maximum nitrogen content of 14.14%.&quot;,&quot;issue&quot;:&quot;2&quot;,&quot;volume&quot;:&quot;4&quot;},&quot;isTemporary&quot;:false,&quot;suppress-author&quot;:false,&quot;composite&quot;:false,&quot;author-only&quot;:false}]},{&quot;citationID&quot;:&quot;MENDELEY_CITATION_1ae48237-980e-493b-96ea-ec18b59a4bc6&quot;,&quot;properties&quot;:{&quot;noteIndex&quot;:0},&quot;isEdited&quot;:false,&quot;manualOverride&quot;:{&quot;isManuallyOverridden&quot;:true,&quot;citeprocText&quot;:&quot;[11]&quot;,&quot;manualOverrideText&quot;:&quot;Handono &amp; Kusmartono, (2017)&quot;},&quot;citationTag&quot;:&quot;MENDELEY_CITATION_v3_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&quot;,&quot;citationItems&quot;:[{&quot;id&quot;:&quot;35ef1580-0e78-38dd-ae16-649f287053e1&quot;,&quot;itemData&quot;:{&quot;type&quot;:&quot;article-journal&quot;,&quot;id&quot;:&quot;35ef1580-0e78-38dd-ae16-649f287053e1&quot;,&quot;title&quot;:&quot;Pembuatan Nitroselulosa dari Kulit Kacang Tanah (Arachis Hypogaea L.) (Variabel Waktu Nitrasi Dan Rasio Asam Penitrasi)&quot;,&quot;author&quot;:[{&quot;family&quot;:&quot;Handono&quot;,&quot;given&quot;:&quot;Aji Wisnu&quot;,&quot;parse-names&quot;:false,&quot;dropping-particle&quot;:&quot;&quot;,&quot;non-dropping-particle&quot;:&quot;&quot;},{&quot;family&quot;:&quot;Kusmartono&quot;,&quot;given&quot;:&quot;Bambang&quot;,&quot;parse-names&quot;:false,&quot;dropping-particle&quot;:&quot;&quot;,&quot;non-dropping-particle&quot;:&quot;&quot;}],&quot;container-title&quot;:&quot;Jurnal Inovasi Proses&quot;,&quot;issued&quot;:{&quot;date-parts&quot;:[[2017]]},&quot;issue&quot;:&quot;1&quot;,&quot;volume&quot;:&quot;2&quot;},&quot;isTemporary&quot;:false,&quot;suppress-author&quot;:false,&quot;composite&quot;:false,&quot;author-only&quot;:false}]},{&quot;citationID&quot;:&quot;MENDELEY_CITATION_de2ed302-ce6c-40eb-979f-4b002974a5b4&quot;,&quot;properties&quot;:{&quot;noteIndex&quot;:0},&quot;isEdited&quot;:false,&quot;manualOverride&quot;:{&quot;isManuallyOverridden&quot;:false,&quot;citeprocText&quot;:&quot;[11]&quot;,&quot;manualOverrideText&quot;:&quot;&quot;},&quot;citationTag&quot;:&quot;MENDELEY_CITATION_v3_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&quot;,&quot;citationItems&quot;:[{&quot;id&quot;:&quot;35ef1580-0e78-38dd-ae16-649f287053e1&quot;,&quot;itemData&quot;:{&quot;type&quot;:&quot;article-journal&quot;,&quot;id&quot;:&quot;35ef1580-0e78-38dd-ae16-649f287053e1&quot;,&quot;title&quot;:&quot;Pembuatan Nitroselulosa dari Kulit Kacang Tanah (Arachis Hypogaea L.) (Variabel Waktu Nitrasi Dan Rasio Asam Penitrasi)&quot;,&quot;author&quot;:[{&quot;family&quot;:&quot;Handono&quot;,&quot;given&quot;:&quot;Aji Wisnu&quot;,&quot;parse-names&quot;:false,&quot;dropping-particle&quot;:&quot;&quot;,&quot;non-dropping-particle&quot;:&quot;&quot;},{&quot;family&quot;:&quot;Kusmartono&quot;,&quot;given&quot;:&quot;Bambang&quot;,&quot;parse-names&quot;:false,&quot;dropping-particle&quot;:&quot;&quot;,&quot;non-dropping-particle&quot;:&quot;&quot;}],&quot;container-title&quot;:&quot;Jurnal Inovasi Proses&quot;,&quot;issued&quot;:{&quot;date-parts&quot;:[[2017]]},&quot;issue&quot;:&quot;1&quot;,&quot;volume&quot;:&quot;2&quot;},&quot;isTemporary&quot;:false,&quot;suppress-author&quot;:false,&quot;composite&quot;:false,&quot;author-only&quot;:false}]},{&quot;citationID&quot;:&quot;MENDELEY_CITATION_826ee9ed-57bf-4f35-aeef-718d91cbb30b&quot;,&quot;properties&quot;:{&quot;noteIndex&quot;:0},&quot;isEdited&quot;:false,&quot;manualOverride&quot;:{&quot;isManuallyOverridden&quot;:true,&quot;citeprocText&quot;:&quot;[12]&quot;,&quot;manualOverrideText&quot;:&quot;Rizkiah et al., (2021)&quot;},&quot;citationTag&quot;:&quot;MENDELEY_CITATION_v3_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&quot;,&quot;citationItems&quot;:[{&quot;id&quot;:&quot;c9b4544b-0012-37b5-acf3-b71e0022affa&quot;,&quot;itemData&quot;:{&quot;type&quot;:&quot;article-journal&quot;,&quot;id&quot;:&quot;c9b4544b-0012-37b5-acf3-b71e0022affa&quot;,&quot;title&quot;:&quot;Sintesis Nitroselulosa dari Serat Rami (Boechmerianivea) Menggunakan Trietilamin Systhesis Nitrocellulose From Hempen Using Triethyleamin (Boechmerianivea)&quot;,&quot;author&quot;:[{&quot;family&quot;:&quot;Rizkiah&quot;,&quot;given&quot;:&quot;Riza&quot;,&quot;parse-names&quot;:false,&quot;dropping-particle&quot;:&quot;&quot;,&quot;non-dropping-particle&quot;:&quot;&quot;},{&quot;family&quot;:&quot;Kencanawati&quot;,&quot;given&quot;:&quot;Kenny&quot;,&quot;parse-names&quot;:false,&quot;dropping-particle&quot;:&quot;&quot;,&quot;non-dropping-particle&quot;:&quot;&quot;},{&quot;family&quot;:&quot;Rosidin&quot;,&quot;given&quot;:&quot;Ahmad&quot;,&quot;parse-names&quot;:false,&quot;dropping-particle&quot;:&quot;&quot;,&quot;non-dropping-particle&quot;:&quot;&quot;},{&quot;family&quot;:&quot;Wibowo&quot;,&quot;given&quot;:&quot;Lingga&quot;,&quot;parse-names&quot;:false,&quot;dropping-particle&quot;:&quot;&quot;,&quot;non-dropping-particle&quot;:&quot;&quot;}],&quot;container-title&quot;:&quot;Jurnal Sains dan Teknik&quot;,&quot;ISSN&quot;:&quot;2685-8304&quot;,&quot;URL&quot;:&quot;http://ejournal.uicm-unbar.ac.id/index.php/sainteks/&quot;,&quot;issued&quot;:{&quot;date-parts&quot;:[[2021]]},&quot;abstract&quot;:&quot;Nitrocellulose is cellulose that is titrated into an ester polymer which can be used as a major component in several types of ammunition and explosives and other materials. Hemp plant (Boehmeria nivea) is a type of fiber plant that is rich in cellulose and thrives in Indonesia. Until now, the need for nitrocellulose in Indonesia is still imported, even though there is a lot of potential for cellulose that can be exploited, one of which is by synthesizing nitrocellulose from the hemp plant. One of the many uses of nitrocellulose derivatives, one of which is propellant. The propellant is the fuel or power source of a rocket engine. Nitrocellulose that can be used for propellants is nitrocellulose with levels between 11-13.3% nitrogen. This study aims to produce nitrocellulose in levels that meet the standards for making propellants. The study was carried out with a cellulose activation procedure using 20% sodium hydroxide and 1 ml of triethylamine per gram of cellulose. Cellulose nitration was carried out using sulfuric acid and nitric acid with the composition of A (1: 1), B (2: 1) and C (3: 1) which were refluxed for three hours. Nitrogen determination was carried out using the Kjeldahl method. The results showed that from three samples A, B, and C, nitrogen levels were obtained respectively 12.62%, 13.23%, and 12.97%. This shows that the nitrocellulose from the hemp plant (Boehmeria nivea) can be used for propellants.&quot;,&quot;issue&quot;:&quot;1&quot;,&quot;volume&quot;:&quot;3&quot;,&quot;container-title-short&quot;:&quot;&quot;},&quot;isTemporary&quot;:false,&quot;suppress-author&quot;:false,&quot;composite&quot;:false,&quot;author-only&quot;:false}]},{&quot;citationID&quot;:&quot;MENDELEY_CITATION_858b996f-f645-4190-9ac4-3d2aa26ac56f&quot;,&quot;properties&quot;:{&quot;noteIndex&quot;:0},&quot;isEdited&quot;:false,&quot;manualOverride&quot;:{&quot;isManuallyOverridden&quot;:false,&quot;citeprocText&quot;:&quot;[12]&quot;,&quot;manualOverrideText&quot;:&quot;&quot;},&quot;citationTag&quot;:&quot;MENDELEY_CITATION_v3_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&quot;,&quot;citationItems&quot;:[{&quot;id&quot;:&quot;c9b4544b-0012-37b5-acf3-b71e0022affa&quot;,&quot;itemData&quot;:{&quot;type&quot;:&quot;article-journal&quot;,&quot;id&quot;:&quot;c9b4544b-0012-37b5-acf3-b71e0022affa&quot;,&quot;title&quot;:&quot;Sintesis Nitroselulosa dari Serat Rami (Boechmerianivea) Menggunakan Trietilamin Systhesis Nitrocellulose From Hempen Using Triethyleamin (Boechmerianivea)&quot;,&quot;author&quot;:[{&quot;family&quot;:&quot;Rizkiah&quot;,&quot;given&quot;:&quot;Riza&quot;,&quot;parse-names&quot;:false,&quot;dropping-particle&quot;:&quot;&quot;,&quot;non-dropping-particle&quot;:&quot;&quot;},{&quot;family&quot;:&quot;Kencanawati&quot;,&quot;given&quot;:&quot;Kenny&quot;,&quot;parse-names&quot;:false,&quot;dropping-particle&quot;:&quot;&quot;,&quot;non-dropping-particle&quot;:&quot;&quot;},{&quot;family&quot;:&quot;Rosidin&quot;,&quot;given&quot;:&quot;Ahmad&quot;,&quot;parse-names&quot;:false,&quot;dropping-particle&quot;:&quot;&quot;,&quot;non-dropping-particle&quot;:&quot;&quot;},{&quot;family&quot;:&quot;Wibowo&quot;,&quot;given&quot;:&quot;Lingga&quot;,&quot;parse-names&quot;:false,&quot;dropping-particle&quot;:&quot;&quot;,&quot;non-dropping-particle&quot;:&quot;&quot;}],&quot;container-title&quot;:&quot;Jurnal Sains dan Teknik&quot;,&quot;ISSN&quot;:&quot;2685-8304&quot;,&quot;URL&quot;:&quot;http://ejournal.uicm-unbar.ac.id/index.php/sainteks/&quot;,&quot;issued&quot;:{&quot;date-parts&quot;:[[2021]]},&quot;abstract&quot;:&quot;Nitrocellulose is cellulose that is titrated into an ester polymer which can be used as a major component in several types of ammunition and explosives and other materials. Hemp plant (Boehmeria nivea) is a type of fiber plant that is rich in cellulose and thrives in Indonesia. Until now, the need for nitrocellulose in Indonesia is still imported, even though there is a lot of potential for cellulose that can be exploited, one of which is by synthesizing nitrocellulose from the hemp plant. One of the many uses of nitrocellulose derivatives, one of which is propellant. The propellant is the fuel or power source of a rocket engine. Nitrocellulose that can be used for propellants is nitrocellulose with levels between 11-13.3% nitrogen. This study aims to produce nitrocellulose in levels that meet the standards for making propellants. The study was carried out with a cellulose activation procedure using 20% sodium hydroxide and 1 ml of triethylamine per gram of cellulose. Cellulose nitration was carried out using sulfuric acid and nitric acid with the composition of A (1: 1), B (2: 1) and C (3: 1) which were refluxed for three hours. Nitrogen determination was carried out using the Kjeldahl method. The results showed that from three samples A, B, and C, nitrogen levels were obtained respectively 12.62%, 13.23%, and 12.97%. This shows that the nitrocellulose from the hemp plant (Boehmeria nivea) can be used for propellants.&quot;,&quot;issue&quot;:&quot;1&quot;,&quot;volume&quot;:&quot;3&quot;,&quot;container-title-short&quot;:&quot;&quot;},&quot;isTemporary&quot;:false,&quot;suppress-author&quot;:false,&quot;composite&quot;:false,&quot;author-only&quot;:false}]},{&quot;citationID&quot;:&quot;MENDELEY_CITATION_513319dd-d22b-4c90-8a12-cf240b8a9f2d&quot;,&quot;properties&quot;:{&quot;noteIndex&quot;:0},&quot;isEdited&quot;:false,&quot;manualOverride&quot;:{&quot;isManuallyOverridden&quot;:false,&quot;citeprocText&quot;:&quot;[10]&quot;,&quot;manualOverrideText&quot;:&quot;&quot;},&quot;citationTag&quot;:&quot;MENDELEY_CITATION_v3_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&quot;,&quot;citationItems&quot;:[{&quot;id&quot;:&quot;57142941-5b8d-3037-ab6b-78452f723134&quot;,&quot;itemData&quot;:{&quot;type&quot;:&quot;article-journal&quot;,&quot;id&quot;:&quot;57142941-5b8d-3037-ab6b-78452f723134&quot;,&quot;title&quot;:&quot;Optimasi Proses Nitrasi pada Pembuatan Nitro Selulosa dari Serat Limbah Industri Sagu&quot;,&quot;author&quot;:[{&quot;family&quot;:&quot;Purnawan&quot;,&quot;given&quot;:&quot;&quot;,&quot;parse-names&quot;:false,&quot;dropping-particle&quot;:&quot;&quot;,&quot;non-dropping-particle&quot;:&quot;&quot;}],&quot;container-title&quot;:&quot;Jurnal Rekayasa Proses&quot;,&quot;issued&quot;:{&quot;date-parts&quot;:[[2010]]},&quot;page&quot;:&quot;30&quot;,&quot;abstract&quot;:&quot;Nitrocellulose production from sago fibers was conducted in two steps, i.e. delignification and nitration processes. This work studied the nitration process of sago fiber cellulose. Before nitration, the lignin was removed using the nitrate soda process utilizing nitric acid and sodium hydroxide. The nitration process used an acid solution consisting of nitric acid and sulfuric acid as a catalyst. The process was carried out in a three neck flask equipped with stirrer and temperature control. The effects of reaction time, nitric acid concentration, and sulfuric to nitric acid ratio were investigated. The results showed that the best operating conditions obtained for the reaction time, cellulose to mixed acid ratio and sulfuric to nitric acid ratio were 1.5 hours, 1:20 and 1:4 respectively in which the product yield and nitrogen content were found to be 151.22% and 13.39%. This nitrogen content was close to the theoretical maximum nitrogen content of 14.14%.&quot;,&quot;issue&quot;:&quot;2&quot;,&quot;volume&quot;:&quot;4&quot;},&quot;isTemporary&quot;:false,&quot;suppress-author&quot;:false,&quot;composite&quot;:false,&quot;author-only&quot;:false}]},{&quot;citationID&quot;:&quot;MENDELEY_CITATION_028a812c-5ac0-4a95-abf0-924411b62d45&quot;,&quot;properties&quot;:{&quot;noteIndex&quot;:0},&quot;isEdited&quot;:false,&quot;manualOverride&quot;:{&quot;isManuallyOverridden&quot;:false,&quot;citeprocText&quot;:&quot;[12]&quot;,&quot;manualOverrideText&quot;:&quot;&quot;},&quot;citationTag&quot;:&quot;MENDELEY_CITATION_v3_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&quot;,&quot;citationItems&quot;:[{&quot;id&quot;:&quot;c9b4544b-0012-37b5-acf3-b71e0022affa&quot;,&quot;itemData&quot;:{&quot;type&quot;:&quot;article-journal&quot;,&quot;id&quot;:&quot;c9b4544b-0012-37b5-acf3-b71e0022affa&quot;,&quot;title&quot;:&quot;Sintesis Nitroselulosa dari Serat Rami (Boechmerianivea) Menggunakan Trietilamin Systhesis Nitrocellulose From Hempen Using Triethyleamin (Boechmerianivea)&quot;,&quot;author&quot;:[{&quot;family&quot;:&quot;Rizkiah&quot;,&quot;given&quot;:&quot;Riza&quot;,&quot;parse-names&quot;:false,&quot;dropping-particle&quot;:&quot;&quot;,&quot;non-dropping-particle&quot;:&quot;&quot;},{&quot;family&quot;:&quot;Kencanawati&quot;,&quot;given&quot;:&quot;Kenny&quot;,&quot;parse-names&quot;:false,&quot;dropping-particle&quot;:&quot;&quot;,&quot;non-dropping-particle&quot;:&quot;&quot;},{&quot;family&quot;:&quot;Rosidin&quot;,&quot;given&quot;:&quot;Ahmad&quot;,&quot;parse-names&quot;:false,&quot;dropping-particle&quot;:&quot;&quot;,&quot;non-dropping-particle&quot;:&quot;&quot;},{&quot;family&quot;:&quot;Wibowo&quot;,&quot;given&quot;:&quot;Lingga&quot;,&quot;parse-names&quot;:false,&quot;dropping-particle&quot;:&quot;&quot;,&quot;non-dropping-particle&quot;:&quot;&quot;}],&quot;container-title&quot;:&quot;Jurnal Sains dan Teknik&quot;,&quot;ISSN&quot;:&quot;2685-8304&quot;,&quot;URL&quot;:&quot;http://ejournal.uicm-unbar.ac.id/index.php/sainteks/&quot;,&quot;issued&quot;:{&quot;date-parts&quot;:[[2021]]},&quot;abstract&quot;:&quot;Nitrocellulose is cellulose that is titrated into an ester polymer which can be used as a major component in several types of ammunition and explosives and other materials. Hemp plant (Boehmeria nivea) is a type of fiber plant that is rich in cellulose and thrives in Indonesia. Until now, the need for nitrocellulose in Indonesia is still imported, even though there is a lot of potential for cellulose that can be exploited, one of which is by synthesizing nitrocellulose from the hemp plant. One of the many uses of nitrocellulose derivatives, one of which is propellant. The propellant is the fuel or power source of a rocket engine. Nitrocellulose that can be used for propellants is nitrocellulose with levels between 11-13.3% nitrogen. This study aims to produce nitrocellulose in levels that meet the standards for making propellants. The study was carried out with a cellulose activation procedure using 20% sodium hydroxide and 1 ml of triethylamine per gram of cellulose. Cellulose nitration was carried out using sulfuric acid and nitric acid with the composition of A (1: 1), B (2: 1) and C (3: 1) which were refluxed for three hours. Nitrogen determination was carried out using the Kjeldahl method. The results showed that from three samples A, B, and C, nitrogen levels were obtained respectively 12.62%, 13.23%, and 12.97%. This shows that the nitrocellulose from the hemp plant (Boehmeria nivea) can be used for propellants.&quot;,&quot;issue&quot;:&quot;1&quot;,&quot;volume&quot;:&quot;3&quot;,&quot;container-title-short&quot;:&quot;&quot;},&quot;isTemporary&quot;:false,&quot;suppress-author&quot;:false,&quot;composite&quot;:false,&quot;author-only&quot;:false}]}]"/>
    <we:property name="MENDELEY_CITATIONS_STYLE" value="{&quot;id&quot;:&quot;https://www.zotero.org/styles/ieee&quot;,&quot;title&quot;:&quot;IEEE Reference Guide version 11.29.2023&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uz8bk4MKyXjGldEkwMdrNE17V4g==">AMUW2mVl8A2jy1bPGEmw3KHUp1xlk4ibKi9U0HtW6LThtvrYRRIn/pOOkdFTgcjoXm8wR8f6xozbaOtdzha3+1mvENUH21Qar7wnp7IqK5W2soBhJRJcQXVvHLpvfIgE5FS26IqrSKNt</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02A5B17-0849-4EC4-9925-086BEA915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854</TotalTime>
  <Pages>7</Pages>
  <Words>3197</Words>
  <Characters>18225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crystal</dc:creator>
  <cp:lastModifiedBy>aura puja</cp:lastModifiedBy>
  <cp:revision>23</cp:revision>
  <dcterms:created xsi:type="dcterms:W3CDTF">2023-01-11T03:35:00Z</dcterms:created>
  <dcterms:modified xsi:type="dcterms:W3CDTF">2026-07-04T03:36:00Z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5d5793f8-612e-34de-bf81-819f21f02529</vt:lpwstr>
  </property>
  <property fmtid="{D5CDD505-2E9C-101B-9397-08002B2CF9AE}" pid="24" name="Mendeley Citation Style_1">
    <vt:lpwstr>http://www.zotero.org/styles/ieee</vt:lpwstr>
  </property>
  <property fmtid="{D5CDD505-2E9C-101B-9397-08002B2CF9AE}" pid="25" name="KSOProductBuildVer">
    <vt:lpwstr>1033-9.1.0.4480</vt:lpwstr>
  </property>
  <property fmtid="{D5CDD505-2E9C-101B-9397-08002B2CF9AE}" pid="26" name="GrammarlyDocumentId">
    <vt:lpwstr>f805b428-5b72-4dd2-9666-ccd550038164</vt:lpwstr>
  </property>
</Properties>
</file>